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24"/>
          <w:szCs w:val="24"/>
          <w:lang w:val="en-US" w:eastAsia="zh-CN"/>
        </w:rPr>
      </w:pPr>
      <w:r>
        <w:rPr>
          <w:rFonts w:hint="eastAsia" w:ascii="黑体" w:hAnsi="黑体" w:eastAsia="黑体" w:cs="黑体"/>
          <w:color w:val="FF0000"/>
          <w:sz w:val="72"/>
          <w:szCs w:val="72"/>
          <w:lang w:val="en-US" w:eastAsia="zh-CN"/>
        </w:rPr>
        <w:t>创业学院工作简报</w:t>
      </w:r>
      <w:r>
        <w:rPr>
          <w:rFonts w:hint="eastAsia" w:ascii="黑体" w:hAnsi="黑体" w:eastAsia="黑体" w:cs="黑体"/>
          <w:color w:val="FF0000"/>
          <w:sz w:val="72"/>
          <w:szCs w:val="72"/>
          <w:lang w:val="en-US" w:eastAsia="zh-CN"/>
        </w:rPr>
        <w:br w:type="textWrapping"/>
      </w:r>
    </w:p>
    <w:p>
      <w:pPr>
        <w:jc w:val="left"/>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-266065</wp:posOffset>
                </wp:positionH>
                <wp:positionV relativeFrom="paragraph">
                  <wp:posOffset>333375</wp:posOffset>
                </wp:positionV>
                <wp:extent cx="5873750" cy="8255"/>
                <wp:effectExtent l="0" t="15875" r="6350" b="26670"/>
                <wp:wrapNone/>
                <wp:docPr id="1" name="直接连接符 1"/>
                <wp:cNvGraphicFramePr/>
                <a:graphic xmlns:a="http://schemas.openxmlformats.org/drawingml/2006/main">
                  <a:graphicData uri="http://schemas.microsoft.com/office/word/2010/wordprocessingShape">
                    <wps:wsp>
                      <wps:cNvCnPr/>
                      <wps:spPr>
                        <a:xfrm flipV="1">
                          <a:off x="876935" y="1842135"/>
                          <a:ext cx="5873750" cy="8255"/>
                        </a:xfrm>
                        <a:prstGeom prst="line">
                          <a:avLst/>
                        </a:prstGeom>
                        <a:ln w="31750">
                          <a:solidFill>
                            <a:srgbClr val="FF0000"/>
                          </a:solidFill>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26.25pt;height:0.65pt;width:462.5pt;z-index:251659264;mso-width-relative:page;mso-height-relative:page;" filled="f" stroked="t" coordsize="21600,21600" o:gfxdata="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hTlD2QAAAAkBAAAPAAAAAAAAAAEAIAAA&#10;ACIAAABkcnMvZG93bnJldi54bWxQSwECFAAUAAAACACHTuJAgahwdtIBAAB5AwAADgAAAAAAAAAB&#10;ACAAAAAoAQAAZHJzL2Uyb0RvYy54bWxQSwUGAAAAAAYABgBZAQAAbAUAAAAA&#10;">
                <v:fill on="f" focussize="0,0"/>
                <v:stroke weight="2.5pt" color="#FF0000" joinstyle="round"/>
                <v:imagedata o:title=""/>
                <o:lock v:ext="edit" aspectratio="f"/>
              </v:line>
            </w:pict>
          </mc:Fallback>
        </mc:AlternateContent>
      </w:r>
      <w:r>
        <w:rPr>
          <w:rFonts w:hint="eastAsia" w:ascii="黑体" w:hAnsi="黑体" w:eastAsia="黑体" w:cs="黑体"/>
          <w:sz w:val="28"/>
          <w:szCs w:val="28"/>
          <w:lang w:val="en-US" w:eastAsia="zh-CN"/>
        </w:rPr>
        <w:t>主办：创业学院              第12期             2023年12月</w:t>
      </w:r>
    </w:p>
    <w:p>
      <w:pPr>
        <w:numPr>
          <w:ilvl w:val="0"/>
          <w:numId w:val="1"/>
        </w:numPr>
        <w:jc w:val="both"/>
        <w:rPr>
          <w:rFonts w:hint="eastAsia" w:ascii="黑体" w:hAnsi="黑体" w:eastAsia="黑体" w:cs="黑体"/>
          <w:sz w:val="28"/>
          <w:szCs w:val="28"/>
          <w:lang w:val="en-US" w:eastAsia="zh-CN"/>
        </w:rPr>
      </w:pPr>
      <w:r>
        <w:rPr>
          <w:sz w:val="28"/>
        </w:rPr>
        <mc:AlternateContent>
          <mc:Choice Requires="wps">
            <w:drawing>
              <wp:anchor distT="0" distB="0" distL="114300" distR="114300" simplePos="0" relativeHeight="251660288" behindDoc="0" locked="0" layoutInCell="1" allowOverlap="1">
                <wp:simplePos x="0" y="0"/>
                <wp:positionH relativeFrom="column">
                  <wp:posOffset>-266065</wp:posOffset>
                </wp:positionH>
                <wp:positionV relativeFrom="paragraph">
                  <wp:posOffset>12065</wp:posOffset>
                </wp:positionV>
                <wp:extent cx="5873750" cy="8255"/>
                <wp:effectExtent l="0" t="6350" r="6350" b="10795"/>
                <wp:wrapNone/>
                <wp:docPr id="2" name="直接连接符 2"/>
                <wp:cNvGraphicFramePr/>
                <a:graphic xmlns:a="http://schemas.openxmlformats.org/drawingml/2006/main">
                  <a:graphicData uri="http://schemas.microsoft.com/office/word/2010/wordprocessingShape">
                    <wps:wsp>
                      <wps:cNvCnPr/>
                      <wps:spPr>
                        <a:xfrm flipV="1">
                          <a:off x="0" y="0"/>
                          <a:ext cx="5873750" cy="825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95pt;margin-top:0.95pt;height:0.65pt;width:462.5pt;z-index:251660288;mso-width-relative:page;mso-height-relative:page;" filled="f" stroked="t" coordsize="21600,21600" o:gfxdata="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J7ol1gAAAAcBAAAPAAAAAAAAAAEAIAAAACIAAABkcnMvZG93bnJldi54bWxQSwECFAAUAAAA&#10;CACHTuJA4TIRaPABAAC/AwAADgAAAAAAAAABACAAAAAlAQAAZHJzL2Uyb0RvYy54bWxQSwUGAAAA&#10;AAYABgBZAQAAhwUAAAAA&#10;">
                <v:fill on="f" focussize="0,0"/>
                <v:stroke weight="1pt" color="#FF0000 [3204]" miterlimit="8" joinstyle="miter"/>
                <v:imagedata o:title=""/>
                <o:lock v:ext="edit" aspectratio="f"/>
              </v:line>
            </w:pict>
          </mc:Fallback>
        </mc:AlternateContent>
      </w:r>
      <w:r>
        <w:rPr>
          <w:rFonts w:hint="eastAsia" w:ascii="黑体" w:hAnsi="黑体" w:eastAsia="黑体" w:cs="黑体"/>
          <w:sz w:val="28"/>
          <w:szCs w:val="28"/>
          <w:lang w:val="en-US" w:eastAsia="zh-CN"/>
        </w:rPr>
        <w:t>双创政策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both"/>
      </w:pPr>
      <w:r>
        <w:rPr>
          <w:rFonts w:hint="eastAsia" w:ascii="仿宋" w:hAnsi="仿宋" w:eastAsia="仿宋" w:cs="仿宋"/>
          <w:b/>
          <w:bCs/>
          <w:sz w:val="18"/>
          <w:szCs w:val="18"/>
          <w:lang w:val="en-US" w:eastAsia="zh-CN"/>
        </w:rPr>
        <w:t>1、市科技局关于关于开展2023年度人才企业专项补贴申报工作的通知</w:t>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ascii="仿宋_GB2312" w:hAnsi="宋体" w:eastAsia="仿宋_GB2312" w:cs="仿宋_GB2312"/>
          <w:i w:val="0"/>
          <w:iCs w:val="0"/>
          <w:caps w:val="0"/>
          <w:color w:val="0000FF"/>
          <w:spacing w:val="0"/>
          <w:sz w:val="18"/>
          <w:szCs w:val="18"/>
          <w:lang w:val="en-US" w:eastAsia="zh-CN"/>
        </w:rPr>
        <w:fldChar w:fldCharType="begin"/>
      </w:r>
      <w:r>
        <w:rPr>
          <w:rFonts w:hint="eastAsia" w:ascii="仿宋_GB2312" w:hAnsi="宋体" w:eastAsia="仿宋_GB2312" w:cs="仿宋_GB2312"/>
          <w:i w:val="0"/>
          <w:iCs w:val="0"/>
          <w:caps w:val="0"/>
          <w:color w:val="0000FF"/>
          <w:spacing w:val="0"/>
          <w:sz w:val="18"/>
          <w:szCs w:val="18"/>
          <w:lang w:val="en-US" w:eastAsia="zh-CN"/>
        </w:rPr>
        <w:instrText xml:space="preserve"> HYPERLINK "https://www.wehdz.gov.cn/2022/ggxw_68627/tz_68628/202311/t20231130_2310918.shtml" </w:instrText>
      </w:r>
      <w:r>
        <w:rPr>
          <w:rFonts w:hint="eastAsia" w:ascii="仿宋_GB2312" w:hAnsi="宋体" w:eastAsia="仿宋_GB2312" w:cs="仿宋_GB2312"/>
          <w:i w:val="0"/>
          <w:iCs w:val="0"/>
          <w:caps w:val="0"/>
          <w:color w:val="0000FF"/>
          <w:spacing w:val="0"/>
          <w:sz w:val="18"/>
          <w:szCs w:val="18"/>
          <w:lang w:val="en-US" w:eastAsia="zh-CN"/>
        </w:rPr>
        <w:fldChar w:fldCharType="separate"/>
      </w:r>
      <w:r>
        <w:rPr>
          <w:rStyle w:val="11"/>
          <w:rFonts w:hint="eastAsia" w:ascii="仿宋_GB2312" w:hAnsi="宋体" w:eastAsia="仿宋_GB2312" w:cs="仿宋_GB2312"/>
          <w:i w:val="0"/>
          <w:iCs w:val="0"/>
          <w:caps w:val="0"/>
          <w:color w:val="0000FF"/>
          <w:spacing w:val="0"/>
          <w:sz w:val="18"/>
          <w:szCs w:val="18"/>
          <w:lang w:val="en-US" w:eastAsia="zh-CN"/>
        </w:rPr>
        <w:t>https://www.wehdz.gov.cn/2022/ggxw_68627/tz_68628/202311/t20231130_2310918.shtml</w:t>
      </w:r>
      <w:r>
        <w:rPr>
          <w:rFonts w:hint="eastAsia" w:ascii="仿宋_GB2312" w:hAnsi="宋体" w:eastAsia="仿宋_GB2312" w:cs="仿宋_GB2312"/>
          <w:i w:val="0"/>
          <w:iCs w:val="0"/>
          <w:caps w:val="0"/>
          <w:color w:val="0000FF"/>
          <w:spacing w:val="0"/>
          <w:sz w:val="18"/>
          <w:szCs w:val="18"/>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w:t>
      </w:r>
      <w:r>
        <w:rPr>
          <w:rFonts w:hint="eastAsia" w:ascii="仿宋_GB2312" w:hAnsi="宋体" w:eastAsia="仿宋_GB2312" w:cs="仿宋_GB2312"/>
          <w:i w:val="0"/>
          <w:iCs w:val="0"/>
          <w:caps w:val="0"/>
          <w:color w:val="555555"/>
          <w:spacing w:val="0"/>
          <w:sz w:val="18"/>
          <w:szCs w:val="18"/>
          <w:lang w:val="en-US" w:eastAsia="zh-CN"/>
        </w:rPr>
        <w:fldChar w:fldCharType="begin"/>
      </w:r>
      <w:r>
        <w:rPr>
          <w:rFonts w:hint="eastAsia" w:ascii="仿宋_GB2312" w:hAnsi="宋体" w:eastAsia="仿宋_GB2312" w:cs="仿宋_GB2312"/>
          <w:i w:val="0"/>
          <w:iCs w:val="0"/>
          <w:caps w:val="0"/>
          <w:color w:val="555555"/>
          <w:spacing w:val="0"/>
          <w:sz w:val="18"/>
          <w:szCs w:val="18"/>
          <w:lang w:val="en-US" w:eastAsia="zh-CN"/>
        </w:rPr>
        <w:instrText xml:space="preserve"> HYPERLINK "http://www.baidu.com/link?url=Lr06YylK6Lvj8zu7anzrRCPg9OQd0B-z9Qo4F2gGrx0HKTZRYH9qHWQ_hAGBQ9DzKb9NwwN_BVsd0ll3HQi4b-Tc93-GBa8g5EbbBwVfwe3" \t "https://www.baidu.com/_blank" </w:instrText>
      </w:r>
      <w:r>
        <w:rPr>
          <w:rFonts w:hint="eastAsia" w:ascii="仿宋_GB2312" w:hAnsi="宋体" w:eastAsia="仿宋_GB2312" w:cs="仿宋_GB2312"/>
          <w:i w:val="0"/>
          <w:iCs w:val="0"/>
          <w:caps w:val="0"/>
          <w:color w:val="555555"/>
          <w:spacing w:val="0"/>
          <w:sz w:val="18"/>
          <w:szCs w:val="18"/>
          <w:lang w:val="en-US" w:eastAsia="zh-CN"/>
        </w:rPr>
        <w:fldChar w:fldCharType="separate"/>
      </w:r>
      <w:r>
        <w:rPr>
          <w:rFonts w:hint="eastAsia" w:ascii="仿宋_GB2312" w:hAnsi="宋体" w:eastAsia="仿宋_GB2312" w:cs="仿宋_GB2312"/>
          <w:i w:val="0"/>
          <w:iCs w:val="0"/>
          <w:caps w:val="0"/>
          <w:color w:val="555555"/>
          <w:spacing w:val="0"/>
          <w:sz w:val="18"/>
          <w:szCs w:val="18"/>
          <w:lang w:val="en-US" w:eastAsia="zh-CN"/>
        </w:rPr>
        <w:t>武汉东湖新技术开发区政务网</w:t>
      </w:r>
      <w:r>
        <w:rPr>
          <w:rFonts w:hint="eastAsia" w:ascii="仿宋_GB2312" w:hAnsi="宋体" w:eastAsia="仿宋_GB2312" w:cs="仿宋_GB2312"/>
          <w:i w:val="0"/>
          <w:iCs w:val="0"/>
          <w:caps w:val="0"/>
          <w:color w:val="555555"/>
          <w:spacing w:val="0"/>
          <w:sz w:val="18"/>
          <w:szCs w:val="18"/>
          <w:lang w:val="en-US" w:eastAsia="zh-CN"/>
        </w:rPr>
        <w:fldChar w:fldCharType="end"/>
      </w:r>
    </w:p>
    <w:p>
      <w:pPr>
        <w:pStyle w:val="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both"/>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财政部、国家税务总局联合发布新版税费优惠政策指引 为小微企业和个体工商户减负、增活力</w:t>
      </w:r>
    </w:p>
    <w:p>
      <w:pPr>
        <w:numPr>
          <w:ilvl w:val="0"/>
          <w:numId w:val="0"/>
        </w:numPr>
        <w:jc w:val="both"/>
        <w:rPr>
          <w:rFonts w:hint="eastAsia"/>
          <w:lang w:val="en-US" w:eastAsia="zh-CN"/>
        </w:rPr>
      </w:pPr>
      <w:r>
        <w:rPr>
          <w:rFonts w:hint="eastAsia" w:ascii="仿宋_GB2312" w:hAnsi="宋体" w:eastAsia="仿宋_GB2312" w:cs="仿宋_GB2312"/>
          <w:i w:val="0"/>
          <w:iCs w:val="0"/>
          <w:caps w:val="0"/>
          <w:color w:val="555555"/>
          <w:spacing w:val="0"/>
          <w:sz w:val="18"/>
          <w:szCs w:val="18"/>
          <w:lang w:val="en-US" w:eastAsia="zh-CN"/>
        </w:rPr>
        <w:t>原文链接：</w:t>
      </w:r>
      <w:r>
        <w:rPr>
          <w:rFonts w:hint="eastAsia"/>
          <w:lang w:val="en-US" w:eastAsia="zh-CN"/>
        </w:rPr>
        <w:fldChar w:fldCharType="begin"/>
      </w:r>
      <w:r>
        <w:rPr>
          <w:rFonts w:hint="eastAsia"/>
          <w:lang w:val="en-US" w:eastAsia="zh-CN"/>
        </w:rPr>
        <w:instrText xml:space="preserve"> HYPERLINK "https://baijiahao.baidu.com/s?id=1785793692368471901&amp;wfr=spider&amp;for=pc" </w:instrText>
      </w:r>
      <w:r>
        <w:rPr>
          <w:rFonts w:hint="eastAsia"/>
          <w:lang w:val="en-US" w:eastAsia="zh-CN"/>
        </w:rPr>
        <w:fldChar w:fldCharType="separate"/>
      </w:r>
      <w:r>
        <w:rPr>
          <w:rStyle w:val="11"/>
          <w:rFonts w:hint="eastAsia"/>
          <w:lang w:val="en-US" w:eastAsia="zh-CN"/>
        </w:rPr>
        <w:t>https://baijiahao.baidu.com/s?id=1785793692368471901&amp;wfr=spider&amp;for=pc</w:t>
      </w:r>
      <w:r>
        <w:rPr>
          <w:rFonts w:hint="eastAsia"/>
          <w:lang w:val="en-US" w:eastAsia="zh-CN"/>
        </w:rPr>
        <w:fldChar w:fldCharType="end"/>
      </w:r>
    </w:p>
    <w:p>
      <w:pPr>
        <w:numPr>
          <w:ilvl w:val="0"/>
          <w:numId w:val="0"/>
        </w:numPr>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政策来源：央广网</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双创活动</w:t>
      </w: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“筑梦·追梦·圆梦”项目路演第4期活动举办</w:t>
      </w:r>
    </w:p>
    <w:p>
      <w:pPr>
        <w:numPr>
          <w:ilvl w:val="0"/>
          <w:numId w:val="0"/>
        </w:numPr>
        <w:jc w:val="center"/>
      </w:pPr>
      <w:r>
        <w:drawing>
          <wp:inline distT="0" distB="0" distL="114300" distR="114300">
            <wp:extent cx="2407920" cy="1795145"/>
            <wp:effectExtent l="0" t="0" r="11430"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2407920" cy="1795145"/>
                    </a:xfrm>
                    <a:prstGeom prst="rect">
                      <a:avLst/>
                    </a:prstGeom>
                    <a:noFill/>
                    <a:ln>
                      <a:noFill/>
                    </a:ln>
                  </pic:spPr>
                </pic:pic>
              </a:graphicData>
            </a:graphic>
          </wp:inline>
        </w:drawing>
      </w:r>
    </w:p>
    <w:p>
      <w:pPr>
        <w:numPr>
          <w:ilvl w:val="0"/>
          <w:numId w:val="0"/>
        </w:numPr>
        <w:jc w:val="center"/>
        <w:rPr>
          <w:rFonts w:hint="default" w:ascii="黑体" w:hAnsi="黑体" w:eastAsia="黑体" w:cs="黑体"/>
          <w:sz w:val="28"/>
          <w:szCs w:val="28"/>
          <w:lang w:val="en-US" w:eastAsia="zh-CN"/>
        </w:rPr>
      </w:pPr>
      <w:r>
        <w:drawing>
          <wp:inline distT="0" distB="0" distL="114300" distR="114300">
            <wp:extent cx="2437130" cy="1712595"/>
            <wp:effectExtent l="0" t="0" r="127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2437130" cy="1712595"/>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12月7日，在武汉理工大学大创园陶瓷艺术梦工场成功举办以“筑梦·追梦·圆梦”为主题的路演活动。本次路演旨在激发青年创新创业活力，打造创新创业圣地，立足新发展阶段、贯彻新发展理念、构建新发展格局，坚持创新引领创业、创业带动就业，提升人力资源素质，实现大学生更加充分更高质量就业。</w:t>
      </w: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新材料梦工场在“理工合伙人”研究生创业挑战赛中获佳绩</w:t>
      </w:r>
    </w:p>
    <w:p>
      <w:pPr>
        <w:jc w:val="center"/>
      </w:pPr>
      <w:r>
        <w:drawing>
          <wp:inline distT="0" distB="0" distL="114300" distR="114300">
            <wp:extent cx="2889885" cy="2131695"/>
            <wp:effectExtent l="0" t="0" r="5715" b="19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2889885" cy="2131695"/>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12月17日，由党委研究生工作部主办，交通与物流工程学院、校研究生科学技术协会承办的武汉理工大学第九届“理工合伙人”研究生创业挑战赛决赛在余家头校区中远航海体能训练中心举行。新材料梦工场申报的多个项目在比赛中斩获佳绩。</w:t>
      </w: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2023年12月14日，理工创业中小企业服务工作站授牌仪式</w:t>
      </w:r>
    </w:p>
    <w:p>
      <w:pPr>
        <w:numPr>
          <w:ilvl w:val="0"/>
          <w:numId w:val="0"/>
        </w:numPr>
        <w:ind w:firstLine="420" w:firstLineChars="200"/>
        <w:jc w:val="center"/>
      </w:pPr>
      <w:r>
        <w:drawing>
          <wp:inline distT="0" distB="0" distL="114300" distR="114300">
            <wp:extent cx="2701290" cy="2035810"/>
            <wp:effectExtent l="0" t="0" r="381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2701290" cy="2035810"/>
                    </a:xfrm>
                    <a:prstGeom prst="rect">
                      <a:avLst/>
                    </a:prstGeom>
                    <a:noFill/>
                    <a:ln>
                      <a:noFill/>
                    </a:ln>
                  </pic:spPr>
                </pic:pic>
              </a:graphicData>
            </a:graphic>
          </wp:inline>
        </w:drawing>
      </w:r>
    </w:p>
    <w:p>
      <w:pPr>
        <w:numPr>
          <w:ilvl w:val="0"/>
          <w:numId w:val="0"/>
        </w:numPr>
        <w:ind w:firstLine="420" w:firstLineChars="200"/>
        <w:jc w:val="center"/>
      </w:pP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“筑梦·追梦·圆梦”项目路演第5期活动----大学生育苗行动</w:t>
      </w:r>
    </w:p>
    <w:p>
      <w:pPr>
        <w:numPr>
          <w:ilvl w:val="0"/>
          <w:numId w:val="0"/>
        </w:numPr>
        <w:ind w:firstLine="420" w:firstLineChars="200"/>
        <w:jc w:val="center"/>
        <w:rPr>
          <w:rFonts w:hint="eastAsia"/>
          <w:lang w:val="en-US" w:eastAsia="zh-CN"/>
        </w:rPr>
      </w:pPr>
    </w:p>
    <w:p>
      <w:pPr>
        <w:numPr>
          <w:ilvl w:val="0"/>
          <w:numId w:val="0"/>
        </w:numPr>
        <w:ind w:firstLine="420" w:firstLineChars="200"/>
        <w:jc w:val="center"/>
      </w:pPr>
      <w:r>
        <w:drawing>
          <wp:inline distT="0" distB="0" distL="114300" distR="114300">
            <wp:extent cx="2813050" cy="1789430"/>
            <wp:effectExtent l="0" t="0" r="635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2813050" cy="1789430"/>
                    </a:xfrm>
                    <a:prstGeom prst="rect">
                      <a:avLst/>
                    </a:prstGeom>
                    <a:noFill/>
                    <a:ln>
                      <a:noFill/>
                    </a:ln>
                  </pic:spPr>
                </pic:pic>
              </a:graphicData>
            </a:graphic>
          </wp:inline>
        </w:drawing>
      </w:r>
    </w:p>
    <w:p>
      <w:pPr>
        <w:numPr>
          <w:ilvl w:val="0"/>
          <w:numId w:val="0"/>
        </w:numPr>
        <w:ind w:firstLine="420" w:firstLineChars="200"/>
        <w:jc w:val="center"/>
        <w:rPr>
          <w:rFonts w:hint="eastAsia"/>
          <w:lang w:val="en-US" w:eastAsia="zh-CN"/>
        </w:rPr>
      </w:pPr>
      <w:r>
        <w:drawing>
          <wp:inline distT="0" distB="0" distL="114300" distR="114300">
            <wp:extent cx="3089275" cy="2152650"/>
            <wp:effectExtent l="0" t="0" r="1587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tretch>
                      <a:fillRect/>
                    </a:stretch>
                  </pic:blipFill>
                  <pic:spPr>
                    <a:xfrm>
                      <a:off x="0" y="0"/>
                      <a:ext cx="3089275" cy="2152650"/>
                    </a:xfrm>
                    <a:prstGeom prst="rect">
                      <a:avLst/>
                    </a:prstGeom>
                    <a:noFill/>
                    <a:ln>
                      <a:noFill/>
                    </a:ln>
                  </pic:spPr>
                </pic:pic>
              </a:graphicData>
            </a:graphic>
          </wp:inline>
        </w:drawing>
      </w:r>
    </w:p>
    <w:p>
      <w:pPr>
        <w:pStyle w:val="5"/>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0" w:right="0" w:firstLine="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12月21日“筑梦·追梦·圆梦”项目路演第6期活动——电工电子梦工场专场</w:t>
      </w:r>
    </w:p>
    <w:p>
      <w:pPr>
        <w:rPr>
          <w:rFonts w:hint="eastAsia"/>
          <w:lang w:val="en-US" w:eastAsia="zh-CN"/>
        </w:rPr>
      </w:pPr>
    </w:p>
    <w:p>
      <w:pPr>
        <w:numPr>
          <w:ilvl w:val="0"/>
          <w:numId w:val="0"/>
        </w:numPr>
        <w:jc w:val="center"/>
      </w:pPr>
      <w:r>
        <w:drawing>
          <wp:inline distT="0" distB="0" distL="114300" distR="114300">
            <wp:extent cx="3184525" cy="2283460"/>
            <wp:effectExtent l="0" t="0" r="15875" b="25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3184525" cy="2283460"/>
                    </a:xfrm>
                    <a:prstGeom prst="rect">
                      <a:avLst/>
                    </a:prstGeom>
                    <a:noFill/>
                    <a:ln>
                      <a:noFill/>
                    </a:ln>
                  </pic:spPr>
                </pic:pic>
              </a:graphicData>
            </a:graphic>
          </wp:inline>
        </w:drawing>
      </w:r>
    </w:p>
    <w:p>
      <w:pPr>
        <w:numPr>
          <w:ilvl w:val="0"/>
          <w:numId w:val="0"/>
        </w:numPr>
        <w:ind w:firstLine="181" w:firstLineChars="100"/>
        <w:jc w:val="left"/>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6、秋冬暖人心，助残进行时——武汉理工大学黄鹤爱心助残志愿服务队协助开展残疾人技能培训</w:t>
      </w:r>
    </w:p>
    <w:p>
      <w:pPr>
        <w:numPr>
          <w:ilvl w:val="0"/>
          <w:numId w:val="0"/>
        </w:numPr>
        <w:jc w:val="center"/>
        <w:rPr>
          <w:rFonts w:hint="default"/>
          <w:lang w:val="en-US" w:eastAsia="zh-CN"/>
        </w:rPr>
      </w:pPr>
      <w:r>
        <w:drawing>
          <wp:inline distT="0" distB="0" distL="114300" distR="114300">
            <wp:extent cx="2976245" cy="2172335"/>
            <wp:effectExtent l="0" t="0" r="14605" b="1841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1"/>
                    <a:stretch>
                      <a:fillRect/>
                    </a:stretch>
                  </pic:blipFill>
                  <pic:spPr>
                    <a:xfrm>
                      <a:off x="0" y="0"/>
                      <a:ext cx="2976245" cy="2172335"/>
                    </a:xfrm>
                    <a:prstGeom prst="rect">
                      <a:avLst/>
                    </a:prstGeom>
                    <a:noFill/>
                    <a:ln>
                      <a:noFill/>
                    </a:ln>
                  </pic:spPr>
                </pic:pic>
              </a:graphicData>
            </a:graphic>
          </wp:inline>
        </w:drawing>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对外交流</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eastAsia" w:ascii="仿宋" w:hAnsi="仿宋" w:eastAsia="仿宋" w:cs="仿宋"/>
          <w:b/>
          <w:bCs/>
          <w:sz w:val="18"/>
          <w:szCs w:val="18"/>
          <w:lang w:val="en-US" w:eastAsia="zh-CN"/>
        </w:rPr>
        <w:t>1、复材2202班同学到创业学院参观交流</w:t>
      </w:r>
    </w:p>
    <w:p>
      <w:pPr>
        <w:jc w:val="center"/>
      </w:pPr>
      <w:r>
        <w:drawing>
          <wp:inline distT="0" distB="0" distL="114300" distR="114300">
            <wp:extent cx="2590165" cy="1849120"/>
            <wp:effectExtent l="0" t="0" r="635" b="1778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2"/>
                    <a:stretch>
                      <a:fillRect/>
                    </a:stretch>
                  </pic:blipFill>
                  <pic:spPr>
                    <a:xfrm>
                      <a:off x="0" y="0"/>
                      <a:ext cx="2590165" cy="1849120"/>
                    </a:xfrm>
                    <a:prstGeom prst="rect">
                      <a:avLst/>
                    </a:prstGeom>
                    <a:noFill/>
                    <a:ln>
                      <a:noFill/>
                    </a:ln>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12月25日，复材2202班开展十佳百优活动，武汉理工大学材料科学与工程学院同学到创业学院参观交流。</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2、创业学院学生党支部开展“平安研途，法治先行”主题党日活动</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p>
    <w:p>
      <w:pPr>
        <w:numPr>
          <w:ilvl w:val="0"/>
          <w:numId w:val="0"/>
        </w:numPr>
        <w:jc w:val="center"/>
      </w:pPr>
      <w:r>
        <w:drawing>
          <wp:inline distT="0" distB="0" distL="114300" distR="114300">
            <wp:extent cx="2767330" cy="1445260"/>
            <wp:effectExtent l="0" t="0" r="13970" b="25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3"/>
                    <a:stretch>
                      <a:fillRect/>
                    </a:stretch>
                  </pic:blipFill>
                  <pic:spPr>
                    <a:xfrm>
                      <a:off x="0" y="0"/>
                      <a:ext cx="2767330" cy="1445260"/>
                    </a:xfrm>
                    <a:prstGeom prst="rect">
                      <a:avLst/>
                    </a:prstGeom>
                    <a:noFill/>
                    <a:ln>
                      <a:noFill/>
                    </a:ln>
                  </pic:spPr>
                </pic:pic>
              </a:graphicData>
            </a:graphic>
          </wp:inline>
        </w:drawing>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_GB2312" w:hAnsi="宋体" w:eastAsia="仿宋_GB2312" w:cs="仿宋_GB2312"/>
          <w:b w:val="0"/>
          <w:bCs w:val="0"/>
          <w:i w:val="0"/>
          <w:iCs w:val="0"/>
          <w:caps w:val="0"/>
          <w:color w:val="555555"/>
          <w:spacing w:val="0"/>
          <w:sz w:val="18"/>
          <w:szCs w:val="18"/>
          <w:lang w:val="en-US" w:eastAsia="zh-CN"/>
        </w:rPr>
      </w:pPr>
      <w:r>
        <w:rPr>
          <w:rFonts w:hint="eastAsia" w:ascii="仿宋_GB2312" w:hAnsi="宋体" w:eastAsia="仿宋_GB2312" w:cs="仿宋_GB2312"/>
          <w:b w:val="0"/>
          <w:bCs w:val="0"/>
          <w:i w:val="0"/>
          <w:iCs w:val="0"/>
          <w:caps w:val="0"/>
          <w:color w:val="555555"/>
          <w:spacing w:val="0"/>
          <w:sz w:val="18"/>
          <w:szCs w:val="18"/>
          <w:lang w:val="en-US" w:eastAsia="zh-CN"/>
        </w:rPr>
        <w:t xml:space="preserve"> </w:t>
      </w:r>
      <w:r>
        <w:rPr>
          <w:rFonts w:hint="eastAsia" w:ascii="仿宋_GB2312" w:eastAsia="仿宋_GB2312" w:cs="仿宋_GB2312"/>
          <w:b w:val="0"/>
          <w:bCs w:val="0"/>
          <w:i w:val="0"/>
          <w:iCs w:val="0"/>
          <w:caps w:val="0"/>
          <w:color w:val="555555"/>
          <w:spacing w:val="0"/>
          <w:sz w:val="18"/>
          <w:szCs w:val="18"/>
          <w:lang w:val="en-US" w:eastAsia="zh-CN"/>
        </w:rPr>
        <w:t xml:space="preserve">  </w:t>
      </w:r>
      <w:r>
        <w:rPr>
          <w:rFonts w:hint="eastAsia" w:ascii="仿宋_GB2312" w:hAnsi="宋体" w:eastAsia="仿宋_GB2312" w:cs="仿宋_GB2312"/>
          <w:b w:val="0"/>
          <w:bCs w:val="0"/>
          <w:i w:val="0"/>
          <w:iCs w:val="0"/>
          <w:caps w:val="0"/>
          <w:color w:val="555555"/>
          <w:spacing w:val="0"/>
          <w:sz w:val="18"/>
          <w:szCs w:val="18"/>
          <w:lang w:val="en-US" w:eastAsia="zh-CN"/>
        </w:rPr>
        <w:t>为进一步强化学生法治意识，加强安全知识学习，增强安全防范技能，共建平安和谐校园。创业学院学生党支部于12月6日在立行楼601开展“平安研途，法治先行”主题党日活动，会议由学生党支部书记贾英迪主持。</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3、湖北省文旅厅投融资促进中心领导来梦工场交流访问</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eastAsia" w:ascii="仿宋" w:hAnsi="仿宋" w:eastAsia="仿宋" w:cs="仿宋"/>
          <w:b/>
          <w:bCs/>
          <w:sz w:val="18"/>
          <w:szCs w:val="18"/>
          <w:lang w:val="en-US" w:eastAsia="zh-CN"/>
        </w:rPr>
      </w:pPr>
    </w:p>
    <w:p>
      <w:pPr>
        <w:numPr>
          <w:ilvl w:val="0"/>
          <w:numId w:val="0"/>
        </w:numPr>
        <w:ind w:leftChars="0"/>
        <w:jc w:val="center"/>
      </w:pPr>
      <w:r>
        <w:drawing>
          <wp:inline distT="0" distB="0" distL="114300" distR="114300">
            <wp:extent cx="3007360" cy="2082165"/>
            <wp:effectExtent l="0" t="0" r="2540" b="1333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4"/>
                    <a:stretch>
                      <a:fillRect/>
                    </a:stretch>
                  </pic:blipFill>
                  <pic:spPr>
                    <a:xfrm>
                      <a:off x="0" y="0"/>
                      <a:ext cx="3007360" cy="2082165"/>
                    </a:xfrm>
                    <a:prstGeom prst="rect">
                      <a:avLst/>
                    </a:prstGeom>
                    <a:noFill/>
                    <a:ln>
                      <a:noFill/>
                    </a:ln>
                  </pic:spPr>
                </pic:pic>
              </a:graphicData>
            </a:graphic>
          </wp:inline>
        </w:drawing>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 xml:space="preserve"> 2023年12月07日上午，湖北省文旅厅投融资促进中心领导徐锡江、王金鹏、王亦龙一行来到武汉理工大学南湖校区大型邮轮游艇梦工场，围绕海南力弓游艇武汉趣谷项目进行交流并参观梦工场，蔡薇教授负责接待并进行了讲解。</w:t>
      </w:r>
    </w:p>
    <w:p>
      <w:pPr>
        <w:numPr>
          <w:ilvl w:val="0"/>
          <w:numId w:val="0"/>
        </w:numPr>
        <w:ind w:firstLine="360" w:firstLineChars="200"/>
        <w:jc w:val="both"/>
        <w:rPr>
          <w:rFonts w:hint="eastAsia" w:ascii="仿宋_GB2312" w:hAnsi="宋体" w:eastAsia="仿宋_GB2312" w:cs="仿宋_GB2312"/>
          <w:i w:val="0"/>
          <w:iCs w:val="0"/>
          <w:caps w:val="0"/>
          <w:color w:val="555555"/>
          <w:spacing w:val="0"/>
          <w:sz w:val="18"/>
          <w:szCs w:val="18"/>
          <w:lang w:val="en-US" w:eastAsia="zh-CN"/>
        </w:rPr>
      </w:pPr>
    </w:p>
    <w:p>
      <w:pPr>
        <w:numPr>
          <w:numId w:val="0"/>
        </w:numPr>
        <w:jc w:val="both"/>
        <w:rPr>
          <w:rFonts w:hint="eastAsia" w:ascii="仿宋_GB2312" w:hAnsi="宋体" w:eastAsia="仿宋_GB2312" w:cs="仿宋_GB2312"/>
          <w:b/>
          <w:bCs/>
          <w:i w:val="0"/>
          <w:iCs w:val="0"/>
          <w:caps w:val="0"/>
          <w:color w:val="000000" w:themeColor="text1"/>
          <w:spacing w:val="0"/>
          <w:sz w:val="18"/>
          <w:szCs w:val="18"/>
          <w:shd w:val="clear" w:color="auto" w:fill="auto"/>
          <w:lang w:val="en-US" w:eastAsia="zh-CN"/>
          <w14:textFill>
            <w14:solidFill>
              <w14:schemeClr w14:val="tx1"/>
            </w14:solidFill>
          </w14:textFill>
        </w:rPr>
      </w:pPr>
      <w:r>
        <w:rPr>
          <w:rFonts w:hint="eastAsia" w:ascii="仿宋_GB2312" w:hAnsi="宋体" w:eastAsia="仿宋_GB2312" w:cs="仿宋_GB2312"/>
          <w:b/>
          <w:bCs/>
          <w:i w:val="0"/>
          <w:iCs w:val="0"/>
          <w:caps w:val="0"/>
          <w:color w:val="000000" w:themeColor="text1"/>
          <w:spacing w:val="0"/>
          <w:sz w:val="18"/>
          <w:szCs w:val="18"/>
          <w:shd w:val="clear" w:color="auto" w:fill="auto"/>
          <w:lang w:val="en-US" w:eastAsia="zh-CN"/>
          <w14:textFill>
            <w14:solidFill>
              <w14:schemeClr w14:val="tx1"/>
            </w14:solidFill>
          </w14:textFill>
        </w:rPr>
        <w:t>4、创业学院赴苏州调研交流</w:t>
      </w:r>
    </w:p>
    <w:p>
      <w:pPr>
        <w:numPr>
          <w:ilvl w:val="0"/>
          <w:numId w:val="0"/>
        </w:numPr>
        <w:jc w:val="center"/>
      </w:pPr>
      <w:r>
        <w:drawing>
          <wp:inline distT="0" distB="0" distL="114300" distR="114300">
            <wp:extent cx="2868930" cy="2056765"/>
            <wp:effectExtent l="0" t="0" r="7620" b="6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2868930" cy="2056765"/>
                    </a:xfrm>
                    <a:prstGeom prst="rect">
                      <a:avLst/>
                    </a:prstGeom>
                    <a:noFill/>
                    <a:ln>
                      <a:noFill/>
                    </a:ln>
                  </pic:spPr>
                </pic:pic>
              </a:graphicData>
            </a:graphic>
          </wp:inline>
        </w:drawing>
      </w:r>
    </w:p>
    <w:p>
      <w:pPr>
        <w:numPr>
          <w:ilvl w:val="0"/>
          <w:numId w:val="0"/>
        </w:numPr>
        <w:jc w:val="left"/>
        <w:rPr>
          <w:rFonts w:hint="eastAsia" w:ascii="仿宋" w:hAnsi="仿宋" w:eastAsia="仿宋" w:cs="仿宋"/>
          <w:sz w:val="18"/>
          <w:szCs w:val="18"/>
          <w:lang w:val="en-US" w:eastAsia="zh-CN"/>
        </w:rPr>
      </w:pPr>
      <w:r>
        <w:rPr>
          <w:rFonts w:hint="eastAsia" w:ascii="仿宋" w:hAnsi="仿宋" w:eastAsia="仿宋" w:cs="仿宋"/>
          <w:sz w:val="18"/>
          <w:szCs w:val="18"/>
          <w:lang w:val="en-US" w:eastAsia="zh-CN"/>
        </w:rPr>
        <w:t xml:space="preserve">    为深度推进校企合作，交流创新创业工作经验，推进武汉理工大学与其他高校在创新创业教育的发展与合作，12月4日创业学院赴西交利物浦大学、苏州科技大学、苏州相城经开区科技人才局与江苏墩墩数科信息科技有限公司开展走访座谈。</w:t>
      </w:r>
    </w:p>
    <w:p>
      <w:pPr>
        <w:numPr>
          <w:ilvl w:val="0"/>
          <w:numId w:val="0"/>
        </w:numPr>
        <w:jc w:val="both"/>
        <w:rPr>
          <w:rFonts w:hint="eastAsia" w:ascii="仿宋_GB2312" w:hAnsi="宋体" w:eastAsia="仿宋_GB2312" w:cs="仿宋_GB2312"/>
          <w:b/>
          <w:bCs/>
          <w:i w:val="0"/>
          <w:iCs w:val="0"/>
          <w:caps w:val="0"/>
          <w:color w:val="000000" w:themeColor="text1"/>
          <w:spacing w:val="0"/>
          <w:sz w:val="18"/>
          <w:szCs w:val="18"/>
          <w:lang w:val="en-US" w:eastAsia="zh-CN"/>
          <w14:textFill>
            <w14:solidFill>
              <w14:schemeClr w14:val="tx1"/>
            </w14:solidFill>
          </w14:textFill>
        </w:rPr>
      </w:pPr>
      <w:r>
        <w:rPr>
          <w:rFonts w:hint="eastAsia" w:ascii="仿宋_GB2312" w:hAnsi="宋体" w:eastAsia="仿宋_GB2312" w:cs="仿宋_GB2312"/>
          <w:b/>
          <w:bCs/>
          <w:i w:val="0"/>
          <w:iCs w:val="0"/>
          <w:caps w:val="0"/>
          <w:color w:val="000000" w:themeColor="text1"/>
          <w:spacing w:val="0"/>
          <w:sz w:val="18"/>
          <w:szCs w:val="18"/>
          <w:lang w:val="en-US" w:eastAsia="zh-CN"/>
          <w14:textFill>
            <w14:solidFill>
              <w14:schemeClr w14:val="tx1"/>
            </w14:solidFill>
          </w14:textFill>
        </w:rPr>
        <w:t>5、苏州市相城经济开发区科技人才局局长周金一行来我校创业学院调研</w:t>
      </w:r>
    </w:p>
    <w:p>
      <w:pPr>
        <w:numPr>
          <w:ilvl w:val="0"/>
          <w:numId w:val="0"/>
        </w:numPr>
        <w:jc w:val="center"/>
      </w:pPr>
      <w:r>
        <w:drawing>
          <wp:inline distT="0" distB="0" distL="114300" distR="114300">
            <wp:extent cx="2826385" cy="2063115"/>
            <wp:effectExtent l="0" t="0" r="12065" b="133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2826385" cy="2063115"/>
                    </a:xfrm>
                    <a:prstGeom prst="rect">
                      <a:avLst/>
                    </a:prstGeom>
                    <a:noFill/>
                    <a:ln>
                      <a:noFill/>
                    </a:ln>
                  </pic:spPr>
                </pic:pic>
              </a:graphicData>
            </a:graphic>
          </wp:inline>
        </w:drawing>
      </w:r>
    </w:p>
    <w:p>
      <w:pPr>
        <w:numPr>
          <w:ilvl w:val="0"/>
          <w:numId w:val="0"/>
        </w:numPr>
        <w:jc w:val="left"/>
        <w:rPr>
          <w:rFonts w:hint="eastAsia" w:ascii="仿宋" w:hAnsi="仿宋" w:eastAsia="仿宋" w:cs="仿宋"/>
          <w:sz w:val="18"/>
          <w:szCs w:val="21"/>
          <w:lang w:val="en-US" w:eastAsia="zh-CN"/>
        </w:rPr>
      </w:pPr>
      <w:r>
        <w:rPr>
          <w:rFonts w:hint="eastAsia" w:ascii="仿宋" w:hAnsi="仿宋" w:eastAsia="仿宋" w:cs="仿宋"/>
          <w:sz w:val="18"/>
          <w:szCs w:val="21"/>
          <w:lang w:val="en-US" w:eastAsia="zh-CN"/>
        </w:rPr>
        <w:t xml:space="preserve">    12月21日下午，苏州市相城经济开发区科技人才局一行来我院调研交流工作，与创业学院副院长艾靓等就科技成果转化和人才项目引进开展了洽谈交流。</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双创学子</w:t>
      </w:r>
    </w:p>
    <w:p>
      <w:pPr>
        <w:pStyle w:val="5"/>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leftChars="0" w:right="0" w:rightChars="0"/>
        <w:jc w:val="left"/>
        <w:outlineLvl w:val="3"/>
        <w:rPr>
          <w:rFonts w:hint="default" w:ascii="仿宋" w:hAnsi="仿宋" w:eastAsia="仿宋" w:cs="仿宋"/>
          <w:b/>
          <w:bCs/>
          <w:sz w:val="18"/>
          <w:szCs w:val="18"/>
          <w:lang w:val="en-US" w:eastAsia="zh-CN"/>
        </w:rPr>
      </w:pPr>
      <w:r>
        <w:rPr>
          <w:rFonts w:hint="default" w:ascii="仿宋" w:hAnsi="仿宋" w:eastAsia="仿宋" w:cs="仿宋"/>
          <w:b/>
          <w:bCs/>
          <w:sz w:val="18"/>
          <w:szCs w:val="18"/>
          <w:lang w:val="en-US" w:eastAsia="zh-CN"/>
        </w:rPr>
        <w:t>栾凤凯场长企业获批2023年度科技型中小企业技术创新立项</w:t>
      </w:r>
    </w:p>
    <w:p>
      <w:pPr>
        <w:numPr>
          <w:ilvl w:val="0"/>
          <w:numId w:val="0"/>
        </w:numPr>
        <w:ind w:firstLine="360" w:firstLineChars="200"/>
        <w:jc w:val="center"/>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drawing>
          <wp:inline distT="0" distB="0" distL="114300" distR="114300">
            <wp:extent cx="1678940" cy="1821180"/>
            <wp:effectExtent l="0" t="0" r="10160" b="7620"/>
            <wp:docPr id="26" name="图片 1" descr="c4a0fadb9c9fd19790fd4af785e5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4a0fadb9c9fd19790fd4af785e511d"/>
                    <pic:cNvPicPr>
                      <a:picLocks noChangeAspect="1"/>
                    </pic:cNvPicPr>
                  </pic:nvPicPr>
                  <pic:blipFill>
                    <a:blip r:embed="rId17"/>
                    <a:stretch>
                      <a:fillRect/>
                    </a:stretch>
                  </pic:blipFill>
                  <pic:spPr>
                    <a:xfrm>
                      <a:off x="0" y="0"/>
                      <a:ext cx="1678940" cy="1821180"/>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11月07日，市科技局公示2023年度科技型中小企业技术创新专项拟立项项目，人工智能与大数据梦工场场长栾凤凯企业，武汉奇凯信息技术发展有限公司的《基于5G+AI视觉的工业MEC高性能国产化解决方案供应商》项目获批立项，获得市区一共20万元的扶持。</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双创荣誉</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eastAsia" w:ascii="仿宋" w:hAnsi="仿宋" w:eastAsia="仿宋" w:cs="仿宋"/>
          <w:b/>
          <w:bCs/>
          <w:sz w:val="18"/>
          <w:szCs w:val="18"/>
          <w:lang w:val="en-US" w:eastAsia="zh-CN"/>
        </w:rPr>
      </w:pPr>
      <w:r>
        <w:rPr>
          <w:rFonts w:hint="eastAsia" w:ascii="仿宋" w:hAnsi="仿宋" w:eastAsia="仿宋" w:cs="仿宋"/>
          <w:b/>
          <w:bCs/>
          <w:sz w:val="18"/>
          <w:szCs w:val="18"/>
          <w:lang w:val="en-US" w:eastAsia="zh-CN"/>
        </w:rPr>
        <w:t>1、我校成功入选2023年湖北省大学生创业基地</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eastAsia" w:ascii="仿宋" w:hAnsi="仿宋" w:eastAsia="仿宋" w:cs="仿宋"/>
          <w:b/>
          <w:bCs/>
          <w:sz w:val="18"/>
          <w:szCs w:val="18"/>
          <w:lang w:val="en-US" w:eastAsia="zh-CN"/>
        </w:rPr>
      </w:pP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2018030" cy="2239645"/>
            <wp:effectExtent l="0" t="0" r="1270" b="8255"/>
            <wp:docPr id="7" name="图片 7" descr="170364356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3643567067"/>
                    <pic:cNvPicPr>
                      <a:picLocks noChangeAspect="1"/>
                    </pic:cNvPicPr>
                  </pic:nvPicPr>
                  <pic:blipFill>
                    <a:blip r:embed="rId18"/>
                    <a:stretch>
                      <a:fillRect/>
                    </a:stretch>
                  </pic:blipFill>
                  <pic:spPr>
                    <a:xfrm>
                      <a:off x="0" y="0"/>
                      <a:ext cx="2018030" cy="2239645"/>
                    </a:xfrm>
                    <a:prstGeom prst="rect">
                      <a:avLst/>
                    </a:prstGeom>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default" w:ascii="仿宋_GB2312" w:hAnsi="宋体" w:eastAsia="仿宋_GB2312" w:cs="仿宋_GB2312"/>
          <w:i w:val="0"/>
          <w:iCs w:val="0"/>
          <w:caps w:val="0"/>
          <w:color w:val="555555"/>
          <w:spacing w:val="0"/>
          <w:sz w:val="18"/>
          <w:szCs w:val="18"/>
          <w:lang w:val="en-US" w:eastAsia="zh-CN"/>
        </w:rPr>
        <w:t>近日，湖北省教育厅发布《关于公布2023年湖北省大学生创业基地名单的通知》，11所高校大学生创业基地被认定为2023年“湖北省大学生创业基地”，我校名列其中。</w:t>
      </w:r>
    </w:p>
    <w:p>
      <w:pPr>
        <w:numPr>
          <w:ilvl w:val="0"/>
          <w:numId w:val="1"/>
        </w:numPr>
        <w:jc w:val="both"/>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梦工场亮点</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0" w:lineRule="atLeast"/>
        <w:ind w:right="0" w:rightChars="0"/>
        <w:jc w:val="left"/>
        <w:outlineLvl w:val="3"/>
        <w:rPr>
          <w:rFonts w:hint="default" w:ascii="仿宋" w:hAnsi="仿宋" w:eastAsia="仿宋" w:cs="仿宋"/>
          <w:b/>
          <w:bCs/>
          <w:sz w:val="18"/>
          <w:szCs w:val="18"/>
          <w:lang w:val="en-US" w:eastAsia="zh-CN"/>
        </w:rPr>
      </w:pPr>
      <w:bookmarkStart w:id="0" w:name="_GoBack"/>
      <w:r>
        <w:rPr>
          <w:rFonts w:hint="eastAsia" w:ascii="仿宋" w:hAnsi="仿宋" w:eastAsia="仿宋" w:cs="仿宋"/>
          <w:b/>
          <w:bCs/>
          <w:sz w:val="18"/>
          <w:szCs w:val="18"/>
          <w:lang w:val="en-US" w:eastAsia="zh-CN"/>
        </w:rPr>
        <w:t>创业学院开展党委2023年12月理论学习中心组学习</w:t>
      </w:r>
    </w:p>
    <w:bookmarkEnd w:id="0"/>
    <w:p>
      <w:pPr>
        <w:numPr>
          <w:ilvl w:val="0"/>
          <w:numId w:val="0"/>
        </w:numPr>
        <w:ind w:firstLine="420" w:firstLineChars="200"/>
        <w:jc w:val="center"/>
        <w:rPr>
          <w:rFonts w:hint="default" w:ascii="仿宋_GB2312" w:hAnsi="宋体" w:eastAsia="仿宋_GB2312" w:cs="仿宋_GB2312"/>
          <w:i w:val="0"/>
          <w:iCs w:val="0"/>
          <w:caps w:val="0"/>
          <w:color w:val="555555"/>
          <w:spacing w:val="0"/>
          <w:sz w:val="18"/>
          <w:szCs w:val="18"/>
          <w:lang w:val="en-US" w:eastAsia="zh-CN"/>
        </w:rPr>
      </w:pPr>
      <w:r>
        <w:drawing>
          <wp:inline distT="0" distB="0" distL="114300" distR="114300">
            <wp:extent cx="3055620" cy="1821815"/>
            <wp:effectExtent l="0" t="0" r="1143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3055620" cy="1821815"/>
                    </a:xfrm>
                    <a:prstGeom prst="rect">
                      <a:avLst/>
                    </a:prstGeom>
                    <a:noFill/>
                    <a:ln>
                      <a:noFill/>
                    </a:ln>
                  </pic:spPr>
                </pic:pic>
              </a:graphicData>
            </a:graphic>
          </wp:inline>
        </w:drawing>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r>
        <w:rPr>
          <w:rFonts w:hint="eastAsia" w:ascii="仿宋_GB2312" w:hAnsi="宋体" w:eastAsia="仿宋_GB2312" w:cs="仿宋_GB2312"/>
          <w:i w:val="0"/>
          <w:iCs w:val="0"/>
          <w:caps w:val="0"/>
          <w:color w:val="555555"/>
          <w:spacing w:val="0"/>
          <w:sz w:val="18"/>
          <w:szCs w:val="18"/>
          <w:lang w:val="en-US" w:eastAsia="zh-CN"/>
        </w:rPr>
        <w:t>为深入学习习近平新时代中国特色社会主义思想，切实抓好新时代党的建设总要求，创业学院12月25日上午开展了党委理论学习中心组学习，创业学院党委委员参加会议，艾靓副院长主持本次会议。</w:t>
      </w:r>
    </w:p>
    <w:p>
      <w:pPr>
        <w:numPr>
          <w:ilvl w:val="0"/>
          <w:numId w:val="0"/>
        </w:numPr>
        <w:ind w:firstLine="360" w:firstLineChars="200"/>
        <w:jc w:val="both"/>
        <w:rPr>
          <w:rFonts w:hint="default" w:ascii="仿宋_GB2312" w:hAnsi="宋体" w:eastAsia="仿宋_GB2312" w:cs="仿宋_GB2312"/>
          <w:i w:val="0"/>
          <w:iCs w:val="0"/>
          <w:caps w:val="0"/>
          <w:color w:val="555555"/>
          <w:spacing w:val="0"/>
          <w:sz w:val="18"/>
          <w:szCs w:val="1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DFD6AC"/>
    <w:multiLevelType w:val="singleLevel"/>
    <w:tmpl w:val="96DFD6AC"/>
    <w:lvl w:ilvl="0" w:tentative="0">
      <w:start w:val="2"/>
      <w:numFmt w:val="decimal"/>
      <w:suff w:val="nothing"/>
      <w:lvlText w:val="%1、"/>
      <w:lvlJc w:val="left"/>
    </w:lvl>
  </w:abstractNum>
  <w:abstractNum w:abstractNumId="1">
    <w:nsid w:val="F29A9C2D"/>
    <w:multiLevelType w:val="singleLevel"/>
    <w:tmpl w:val="F29A9C2D"/>
    <w:lvl w:ilvl="0" w:tentative="0">
      <w:start w:val="1"/>
      <w:numFmt w:val="decimal"/>
      <w:suff w:val="nothing"/>
      <w:lvlText w:val="%1、"/>
      <w:lvlJc w:val="left"/>
    </w:lvl>
  </w:abstractNum>
  <w:abstractNum w:abstractNumId="2">
    <w:nsid w:val="6F73F69F"/>
    <w:multiLevelType w:val="singleLevel"/>
    <w:tmpl w:val="6F73F69F"/>
    <w:lvl w:ilvl="0" w:tentative="0">
      <w:start w:val="1"/>
      <w:numFmt w:val="chineseCounting"/>
      <w:suff w:val="nothing"/>
      <w:lvlText w:val="%1、"/>
      <w:lvlJc w:val="left"/>
      <w:rPr>
        <w:rFonts w:hint="eastAsia"/>
      </w:rPr>
    </w:lvl>
  </w:abstractNum>
  <w:abstractNum w:abstractNumId="3">
    <w:nsid w:val="78CBC787"/>
    <w:multiLevelType w:val="singleLevel"/>
    <w:tmpl w:val="78CBC787"/>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3Y2VhMzhhZGZmMWVkYmUwNGRiZTYxZjJlY2IzZWQifQ=="/>
  </w:docVars>
  <w:rsids>
    <w:rsidRoot w:val="00000000"/>
    <w:rsid w:val="00DF3269"/>
    <w:rsid w:val="02322A9A"/>
    <w:rsid w:val="02E828A9"/>
    <w:rsid w:val="03882E57"/>
    <w:rsid w:val="047B14FB"/>
    <w:rsid w:val="05656433"/>
    <w:rsid w:val="05720B50"/>
    <w:rsid w:val="061D5F93"/>
    <w:rsid w:val="068E3768"/>
    <w:rsid w:val="073A744C"/>
    <w:rsid w:val="08744F7A"/>
    <w:rsid w:val="090E4468"/>
    <w:rsid w:val="0D572EFA"/>
    <w:rsid w:val="0EB12E2A"/>
    <w:rsid w:val="0FA6208D"/>
    <w:rsid w:val="0FB54297"/>
    <w:rsid w:val="10D12BCF"/>
    <w:rsid w:val="19B27315"/>
    <w:rsid w:val="19CC24C4"/>
    <w:rsid w:val="20D5619C"/>
    <w:rsid w:val="218E591C"/>
    <w:rsid w:val="22FB3ADB"/>
    <w:rsid w:val="25B058B1"/>
    <w:rsid w:val="27680F35"/>
    <w:rsid w:val="27D327E3"/>
    <w:rsid w:val="29BF5862"/>
    <w:rsid w:val="29F6343A"/>
    <w:rsid w:val="2CB216AE"/>
    <w:rsid w:val="2D55028C"/>
    <w:rsid w:val="2EDA6C9B"/>
    <w:rsid w:val="305331A8"/>
    <w:rsid w:val="330B3CCA"/>
    <w:rsid w:val="343230D5"/>
    <w:rsid w:val="3801798E"/>
    <w:rsid w:val="3995038E"/>
    <w:rsid w:val="39F509D2"/>
    <w:rsid w:val="3A1671D7"/>
    <w:rsid w:val="3B8763FC"/>
    <w:rsid w:val="3BB71EEF"/>
    <w:rsid w:val="3C2679C3"/>
    <w:rsid w:val="3CA803D8"/>
    <w:rsid w:val="3FCE0156"/>
    <w:rsid w:val="40442B0E"/>
    <w:rsid w:val="405B3227"/>
    <w:rsid w:val="41981844"/>
    <w:rsid w:val="42085A83"/>
    <w:rsid w:val="43056584"/>
    <w:rsid w:val="446C618F"/>
    <w:rsid w:val="46565EF6"/>
    <w:rsid w:val="485F3913"/>
    <w:rsid w:val="49DC7913"/>
    <w:rsid w:val="51121E6C"/>
    <w:rsid w:val="515801C7"/>
    <w:rsid w:val="5272350A"/>
    <w:rsid w:val="549C486F"/>
    <w:rsid w:val="5C4D676A"/>
    <w:rsid w:val="5D2345DC"/>
    <w:rsid w:val="5EA7453C"/>
    <w:rsid w:val="5F0B0627"/>
    <w:rsid w:val="5FA97E40"/>
    <w:rsid w:val="61B473D7"/>
    <w:rsid w:val="621E04DB"/>
    <w:rsid w:val="65C37EAD"/>
    <w:rsid w:val="6A425119"/>
    <w:rsid w:val="6D124381"/>
    <w:rsid w:val="6EE55C42"/>
    <w:rsid w:val="6F1928EC"/>
    <w:rsid w:val="70390D6C"/>
    <w:rsid w:val="73B21561"/>
    <w:rsid w:val="761B10B4"/>
    <w:rsid w:val="7724016D"/>
    <w:rsid w:val="77326920"/>
    <w:rsid w:val="776E1C43"/>
    <w:rsid w:val="7B166879"/>
    <w:rsid w:val="7B222CF8"/>
    <w:rsid w:val="7BE30314"/>
    <w:rsid w:val="7BE372CE"/>
    <w:rsid w:val="7C1B071F"/>
    <w:rsid w:val="7D1D2FE3"/>
    <w:rsid w:val="7DFD162B"/>
    <w:rsid w:val="7E077645"/>
    <w:rsid w:val="7E4B6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FollowedHyperlink"/>
    <w:basedOn w:val="8"/>
    <w:uiPriority w:val="0"/>
    <w:rPr>
      <w:color w:val="800080"/>
      <w:u w:val="single"/>
    </w:rPr>
  </w:style>
  <w:style w:type="character" w:styleId="11">
    <w:name w:val="Hyperlink"/>
    <w:basedOn w:val="8"/>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2023-11-23T07:06:00Z</dcterms:created>
  <dc:creator>Administrator</dc:creator>
  <cp:lastModifiedBy>湖北创大</cp:lastModifiedBy>
  <dcterms:modified xsi:type="dcterms:W3CDTF">2023-12-27T06:00:03Z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3E384D186932436684BE88D6B13DED43_13</vt:lpwstr>
  </property>
</Properties>
</file>