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方正小标宋简体" w:eastAsia="方正小标宋简体" w:hAnsiTheme="minorHAnsi" w:cstheme="minorBidi"/>
          <w:b/>
          <w:bCs/>
          <w:color w:val="FF0000"/>
          <w:kern w:val="2"/>
          <w:sz w:val="52"/>
          <w:szCs w:val="52"/>
        </w:rPr>
      </w:pPr>
      <w:r>
        <w:rPr>
          <w:rFonts w:hint="eastAsia" w:ascii="方正小标宋简体" w:eastAsia="方正小标宋简体" w:hAnsiTheme="minorHAnsi" w:cstheme="minorBidi"/>
          <w:b/>
          <w:bCs/>
          <w:color w:val="FF0000"/>
          <w:kern w:val="2"/>
          <w:sz w:val="52"/>
          <w:szCs w:val="52"/>
        </w:rPr>
        <w:t>武汉理工大学创业学院</w:t>
      </w:r>
    </w:p>
    <w:p>
      <w:pPr>
        <w:spacing w:line="480" w:lineRule="exact"/>
        <w:rPr>
          <w:rFonts w:ascii="方正小标宋简体" w:hAnsi="微软雅黑" w:eastAsia="方正小标宋简体"/>
          <w:b/>
          <w:bCs/>
          <w:sz w:val="44"/>
          <w:szCs w:val="44"/>
        </w:rPr>
      </w:pPr>
      <w:r>
        <w:rPr>
          <w:rFonts w:ascii="仿宋" w:hAnsi="仿宋"/>
          <w:b/>
          <w:color w:val="FF0000"/>
          <w:sz w:val="52"/>
          <w:szCs w:val="52"/>
        </w:rPr>
        <mc:AlternateContent>
          <mc:Choice Requires="wps">
            <w:drawing>
              <wp:anchor distT="0" distB="0" distL="0" distR="0" simplePos="0" relativeHeight="251659264" behindDoc="0" locked="0" layoutInCell="1" allowOverlap="1">
                <wp:simplePos x="0" y="0"/>
                <wp:positionH relativeFrom="column">
                  <wp:posOffset>28575</wp:posOffset>
                </wp:positionH>
                <wp:positionV relativeFrom="paragraph">
                  <wp:posOffset>139065</wp:posOffset>
                </wp:positionV>
                <wp:extent cx="5295900" cy="9525"/>
                <wp:effectExtent l="0" t="1905" r="7620" b="19050"/>
                <wp:wrapNone/>
                <wp:docPr id="1026" name="AutoShape 2"/>
                <wp:cNvGraphicFramePr/>
                <a:graphic xmlns:a="http://schemas.openxmlformats.org/drawingml/2006/main">
                  <a:graphicData uri="http://schemas.microsoft.com/office/word/2010/wordprocessingShape">
                    <wps:wsp>
                      <wps:cNvCnPr/>
                      <wps:spPr>
                        <a:xfrm flipV="1">
                          <a:off x="0" y="0"/>
                          <a:ext cx="5295900" cy="9525"/>
                        </a:xfrm>
                        <a:prstGeom prst="straightConnector1">
                          <a:avLst/>
                        </a:prstGeom>
                        <a:ln w="31750" cap="flat" cmpd="sng">
                          <a:solidFill>
                            <a:srgbClr val="FF0000"/>
                          </a:solidFill>
                          <a:prstDash val="solid"/>
                          <a:round/>
                          <a:headEnd type="none" w="med" len="med"/>
                          <a:tailEnd type="none" w="med" len="med"/>
                        </a:ln>
                      </wps:spPr>
                      <wps:bodyPr/>
                    </wps:wsp>
                  </a:graphicData>
                </a:graphic>
              </wp:anchor>
            </w:drawing>
          </mc:Choice>
          <mc:Fallback>
            <w:pict>
              <v:shape id="AutoShape 2" o:spid="_x0000_s1026" o:spt="32" type="#_x0000_t32" style="position:absolute;left:0pt;flip:y;margin-left:2.25pt;margin-top:10.95pt;height:0.75pt;width:417pt;z-index:251659264;mso-width-relative:page;mso-height-relative:page;" filled="f" stroked="t" coordsize="21600,21600" o:gfxdata="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gYgo0wAAAAcBAAAPAAAAAAAAAAEAIAAAACIAAABkcnMvZG93bnJldi54bWxQSwECFAAUAAAACACH&#10;TuJADl3mtvABAAD7AwAADgAAAAAAAAABACAAAAAiAQAAZHJzL2Uyb0RvYy54bWxQSwUGAAAAAAYA&#10;BgBZAQAAhAUAAAAA&#10;">
                <v:fill on="f" focussize="0,0"/>
                <v:stroke weight="2.5pt" color="#FF0000" joinstyle="round"/>
                <v:imagedata o:title=""/>
                <o:lock v:ext="edit" aspectratio="f"/>
              </v:shape>
            </w:pict>
          </mc:Fallback>
        </mc:AlternateContent>
      </w:r>
    </w:p>
    <w:p>
      <w:pPr>
        <w:spacing w:line="360" w:lineRule="auto"/>
        <w:jc w:val="center"/>
        <w:rPr>
          <w:rFonts w:ascii="方正小标宋简体" w:hAnsi="微软雅黑" w:eastAsia="方正小标宋简体"/>
          <w:b/>
          <w:bCs/>
          <w:sz w:val="44"/>
          <w:szCs w:val="44"/>
        </w:rPr>
      </w:pPr>
      <w:bookmarkStart w:id="0" w:name="_GoBack"/>
      <w:r>
        <w:rPr>
          <w:rFonts w:hint="eastAsia" w:ascii="方正小标宋简体" w:hAnsi="微软雅黑" w:eastAsia="方正小标宋简体"/>
          <w:b/>
          <w:bCs/>
          <w:sz w:val="44"/>
          <w:szCs w:val="44"/>
        </w:rPr>
        <w:t>武汉理工大学大学生创新创业梦工场</w:t>
      </w:r>
    </w:p>
    <w:p>
      <w:pPr>
        <w:spacing w:line="360" w:lineRule="auto"/>
        <w:jc w:val="center"/>
        <w:rPr>
          <w:rFonts w:ascii="方正小标宋简体" w:hAnsi="微软雅黑" w:eastAsia="方正小标宋简体"/>
          <w:b/>
          <w:bCs/>
          <w:sz w:val="44"/>
          <w:szCs w:val="44"/>
        </w:rPr>
      </w:pPr>
      <w:r>
        <w:rPr>
          <w:rFonts w:hint="eastAsia" w:ascii="方正小标宋简体" w:hAnsi="微软雅黑" w:eastAsia="方正小标宋简体"/>
          <w:b/>
          <w:bCs/>
          <w:sz w:val="44"/>
          <w:szCs w:val="44"/>
        </w:rPr>
        <w:t>运营管理目标考核细则</w:t>
      </w:r>
      <w:r>
        <w:rPr>
          <w:rFonts w:hint="eastAsia" w:ascii="方正小标宋简体" w:hAnsi="微软雅黑" w:eastAsia="方正小标宋简体"/>
          <w:b/>
          <w:bCs/>
          <w:sz w:val="40"/>
          <w:szCs w:val="40"/>
        </w:rPr>
        <w:t>（试行）</w:t>
      </w:r>
    </w:p>
    <w:bookmarkEnd w:id="0"/>
    <w:p>
      <w:pPr>
        <w:spacing w:line="360" w:lineRule="auto"/>
        <w:jc w:val="center"/>
        <w:rPr>
          <w:rFonts w:ascii="黑体" w:hAnsi="黑体" w:eastAsia="黑体"/>
          <w:b/>
          <w:sz w:val="32"/>
          <w:szCs w:val="32"/>
        </w:rPr>
      </w:pPr>
      <w:r>
        <w:rPr>
          <w:rFonts w:hint="eastAsia" w:ascii="黑体" w:hAnsi="黑体" w:eastAsia="黑体"/>
          <w:b/>
          <w:sz w:val="32"/>
          <w:szCs w:val="32"/>
        </w:rPr>
        <w:t>第一章 总则</w:t>
      </w:r>
    </w:p>
    <w:p>
      <w:pPr>
        <w:spacing w:line="360" w:lineRule="auto"/>
        <w:ind w:firstLine="643" w:firstLineChars="200"/>
        <w:jc w:val="both"/>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贯彻落实《国务院关于推动创新创业高质量发展打造“双创”升级版的意见》（国发〔2018〕32号）、《国务院办公厅关于深化高等学校创新创业教育改革的实施意见》（国办发〔2015〕36号）、《省人民政府办公厅关于进一步深化高等学校创新创业教育改革的意见》（鄂政办发〔2016〕24号）等文件精神，提高梦工场运营管理效率，激发梦工场创新创业活力，实现梦工场可持续发展，根据《武汉理工大学关于深化大学生创新创业教育改革的实施方案》《武汉理工大学大学生创新创业梦工场运营管理指导办法（试行）》等文件要求，制定本细则。</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第二条</w:t>
      </w:r>
      <w:r>
        <w:rPr>
          <w:rFonts w:ascii="仿宋_GB2312" w:eastAsia="仿宋_GB2312"/>
          <w:bCs/>
          <w:sz w:val="32"/>
          <w:szCs w:val="32"/>
        </w:rPr>
        <w:t xml:space="preserve"> 武汉理工大学大学生创新创业梦工场（简称梦工场）</w:t>
      </w:r>
      <w:r>
        <w:rPr>
          <w:rFonts w:hint="eastAsia" w:ascii="仿宋_GB2312" w:eastAsia="仿宋_GB2312"/>
          <w:bCs/>
          <w:sz w:val="32"/>
          <w:szCs w:val="32"/>
        </w:rPr>
        <w:t>目标考核是以学校年度重点工作任务为导向，以构建系统考核体系为抓手，以梦工场高质量运行为目标，主要从专业梦工场工作开展情况进行考核。</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三</w:t>
      </w:r>
      <w:r>
        <w:rPr>
          <w:rFonts w:ascii="仿宋_GB2312" w:eastAsia="仿宋_GB2312"/>
          <w:b/>
          <w:sz w:val="32"/>
          <w:szCs w:val="32"/>
        </w:rPr>
        <w:t>条</w:t>
      </w:r>
      <w:r>
        <w:rPr>
          <w:rFonts w:ascii="仿宋_GB2312" w:eastAsia="仿宋_GB2312"/>
          <w:bCs/>
          <w:sz w:val="32"/>
          <w:szCs w:val="32"/>
        </w:rPr>
        <w:t xml:space="preserve"> </w:t>
      </w:r>
      <w:r>
        <w:rPr>
          <w:rFonts w:hint="eastAsia" w:ascii="仿宋_GB2312" w:eastAsia="仿宋_GB2312"/>
          <w:bCs/>
          <w:sz w:val="32"/>
          <w:szCs w:val="32"/>
        </w:rPr>
        <w:t>专业</w:t>
      </w:r>
      <w:r>
        <w:rPr>
          <w:rFonts w:ascii="仿宋_GB2312" w:eastAsia="仿宋_GB2312"/>
          <w:bCs/>
          <w:sz w:val="32"/>
          <w:szCs w:val="32"/>
        </w:rPr>
        <w:t>梦工场实行专家咨询委员会指导下的场长负责制</w:t>
      </w:r>
      <w:r>
        <w:rPr>
          <w:rFonts w:hint="eastAsia" w:ascii="仿宋_GB2312" w:eastAsia="仿宋_GB2312"/>
          <w:bCs/>
          <w:sz w:val="32"/>
          <w:szCs w:val="32"/>
        </w:rPr>
        <w:t>，</w:t>
      </w:r>
      <w:r>
        <w:rPr>
          <w:rFonts w:ascii="仿宋_GB2312" w:eastAsia="仿宋_GB2312"/>
          <w:bCs/>
          <w:sz w:val="32"/>
          <w:szCs w:val="32"/>
        </w:rPr>
        <w:t>专业梦工场场长</w:t>
      </w:r>
      <w:r>
        <w:rPr>
          <w:rFonts w:hint="eastAsia" w:ascii="仿宋_GB2312" w:eastAsia="仿宋_GB2312"/>
          <w:bCs/>
          <w:sz w:val="32"/>
          <w:szCs w:val="32"/>
        </w:rPr>
        <w:t>（以下简称场长）</w:t>
      </w:r>
      <w:r>
        <w:rPr>
          <w:rFonts w:ascii="仿宋_GB2312" w:eastAsia="仿宋_GB2312"/>
          <w:bCs/>
          <w:sz w:val="32"/>
          <w:szCs w:val="32"/>
        </w:rPr>
        <w:t>是各专业梦工场的负责人。</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四</w:t>
      </w:r>
      <w:r>
        <w:rPr>
          <w:rFonts w:ascii="仿宋_GB2312" w:eastAsia="仿宋_GB2312"/>
          <w:b/>
          <w:sz w:val="32"/>
          <w:szCs w:val="32"/>
        </w:rPr>
        <w:t>条</w:t>
      </w:r>
      <w:r>
        <w:rPr>
          <w:rFonts w:ascii="仿宋_GB2312" w:eastAsia="仿宋_GB2312"/>
          <w:bCs/>
          <w:sz w:val="32"/>
          <w:szCs w:val="32"/>
        </w:rPr>
        <w:t xml:space="preserve"> </w:t>
      </w:r>
      <w:r>
        <w:rPr>
          <w:rFonts w:hint="eastAsia" w:ascii="仿宋_GB2312" w:eastAsia="仿宋_GB2312"/>
          <w:bCs/>
          <w:sz w:val="32"/>
          <w:szCs w:val="32"/>
        </w:rPr>
        <w:t>考核工作由学校创新创业教育工作领导小组统筹负责，由梦工场管理委员会（以下简称委员会）具体实施，各专业梦工场负责自查、自评工作。</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第五条</w:t>
      </w:r>
      <w:r>
        <w:rPr>
          <w:rFonts w:ascii="仿宋_GB2312" w:eastAsia="仿宋_GB2312"/>
          <w:bCs/>
          <w:sz w:val="32"/>
          <w:szCs w:val="32"/>
        </w:rPr>
        <w:t xml:space="preserve"> </w:t>
      </w:r>
      <w:r>
        <w:rPr>
          <w:rFonts w:hint="eastAsia" w:ascii="仿宋_GB2312" w:eastAsia="仿宋_GB2312"/>
          <w:bCs/>
          <w:sz w:val="32"/>
          <w:szCs w:val="32"/>
        </w:rPr>
        <w:t>梦工场工作目标考核以创新创业人才培养为目标，坚持“过程管理、先行先试、敢于创新”，逐渐摸索符合学校实际的创新创业教育发展模式，推进创新创业人才培养模式和培养机制改革，调动学生的主动性、积极性、创造性，激发学生的创新思维、创业意识，在增强学生创新能力的基础上培养创业人才。</w:t>
      </w:r>
    </w:p>
    <w:p>
      <w:pPr>
        <w:spacing w:line="360" w:lineRule="auto"/>
        <w:jc w:val="center"/>
        <w:rPr>
          <w:rFonts w:ascii="黑体" w:hAnsi="黑体" w:eastAsia="黑体"/>
          <w:b/>
          <w:sz w:val="32"/>
          <w:szCs w:val="32"/>
        </w:rPr>
      </w:pPr>
      <w:r>
        <w:rPr>
          <w:rFonts w:hint="eastAsia" w:ascii="黑体" w:hAnsi="黑体" w:eastAsia="黑体"/>
          <w:b/>
          <w:sz w:val="32"/>
          <w:szCs w:val="32"/>
        </w:rPr>
        <w:t>第二章</w:t>
      </w:r>
      <w:r>
        <w:rPr>
          <w:rFonts w:ascii="黑体" w:hAnsi="黑体" w:eastAsia="黑体"/>
          <w:b/>
          <w:sz w:val="32"/>
          <w:szCs w:val="32"/>
        </w:rPr>
        <w:t xml:space="preserve"> </w:t>
      </w:r>
      <w:r>
        <w:rPr>
          <w:rFonts w:hint="eastAsia" w:ascii="黑体" w:hAnsi="黑体" w:eastAsia="黑体"/>
          <w:b/>
          <w:sz w:val="32"/>
          <w:szCs w:val="32"/>
        </w:rPr>
        <w:t>梦工场工作考核指标</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第六条</w:t>
      </w:r>
      <w:r>
        <w:rPr>
          <w:rFonts w:hint="eastAsia" w:ascii="仿宋_GB2312" w:eastAsia="仿宋_GB2312"/>
          <w:bCs/>
          <w:sz w:val="32"/>
          <w:szCs w:val="32"/>
        </w:rPr>
        <w:t xml:space="preserve"> 梦工场工作考核原则</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1．共性考核与个性考核相结合</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2．基础考核与绩效考核相结合</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3．静态考核与动态考核相结合</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．奖励性考核与否决性考核相结合</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第七条</w:t>
      </w:r>
      <w:r>
        <w:rPr>
          <w:rFonts w:hint="eastAsia" w:ascii="仿宋_GB2312" w:eastAsia="仿宋_GB2312"/>
          <w:bCs/>
          <w:sz w:val="32"/>
          <w:szCs w:val="32"/>
        </w:rPr>
        <w:t xml:space="preserve"> 梦工场目标考核体系主要包括梦工场</w:t>
      </w:r>
      <w:r>
        <w:rPr>
          <w:rFonts w:ascii="仿宋_GB2312" w:eastAsia="仿宋_GB2312"/>
          <w:bCs/>
          <w:sz w:val="32"/>
          <w:szCs w:val="32"/>
        </w:rPr>
        <w:t>日常管理</w:t>
      </w:r>
      <w:r>
        <w:rPr>
          <w:rFonts w:hint="eastAsia" w:ascii="仿宋_GB2312" w:eastAsia="仿宋_GB2312"/>
          <w:bCs/>
          <w:sz w:val="32"/>
          <w:szCs w:val="32"/>
        </w:rPr>
        <w:t>、创新创业</w:t>
      </w:r>
      <w:r>
        <w:rPr>
          <w:rFonts w:ascii="仿宋_GB2312" w:eastAsia="仿宋_GB2312"/>
          <w:bCs/>
          <w:sz w:val="32"/>
          <w:szCs w:val="32"/>
        </w:rPr>
        <w:t>文化</w:t>
      </w:r>
      <w:r>
        <w:rPr>
          <w:rFonts w:hint="eastAsia" w:ascii="仿宋_GB2312" w:eastAsia="仿宋_GB2312"/>
          <w:bCs/>
          <w:sz w:val="32"/>
          <w:szCs w:val="32"/>
        </w:rPr>
        <w:t>建设、创新创业</w:t>
      </w:r>
      <w:r>
        <w:rPr>
          <w:rFonts w:ascii="仿宋_GB2312" w:eastAsia="仿宋_GB2312"/>
          <w:bCs/>
          <w:sz w:val="32"/>
          <w:szCs w:val="32"/>
        </w:rPr>
        <w:t>教育</w:t>
      </w:r>
      <w:r>
        <w:rPr>
          <w:rFonts w:hint="eastAsia" w:ascii="仿宋_GB2312" w:eastAsia="仿宋_GB2312"/>
          <w:bCs/>
          <w:sz w:val="32"/>
          <w:szCs w:val="32"/>
        </w:rPr>
        <w:t>成效、创新创业</w:t>
      </w:r>
      <w:r>
        <w:rPr>
          <w:rFonts w:ascii="仿宋_GB2312" w:eastAsia="仿宋_GB2312"/>
          <w:bCs/>
          <w:sz w:val="32"/>
          <w:szCs w:val="32"/>
        </w:rPr>
        <w:t>基地</w:t>
      </w:r>
      <w:r>
        <w:rPr>
          <w:rFonts w:hint="eastAsia" w:ascii="仿宋_GB2312" w:eastAsia="仿宋_GB2312"/>
          <w:bCs/>
          <w:sz w:val="32"/>
          <w:szCs w:val="32"/>
        </w:rPr>
        <w:t>建设、</w:t>
      </w:r>
      <w:r>
        <w:rPr>
          <w:rFonts w:ascii="仿宋_GB2312" w:eastAsia="仿宋_GB2312"/>
          <w:bCs/>
          <w:sz w:val="32"/>
          <w:szCs w:val="32"/>
        </w:rPr>
        <w:t>创新成果</w:t>
      </w:r>
      <w:r>
        <w:rPr>
          <w:rFonts w:hint="eastAsia" w:ascii="仿宋_GB2312" w:eastAsia="仿宋_GB2312"/>
          <w:bCs/>
          <w:sz w:val="32"/>
          <w:szCs w:val="32"/>
        </w:rPr>
        <w:t>、</w:t>
      </w:r>
      <w:r>
        <w:rPr>
          <w:rFonts w:ascii="仿宋_GB2312" w:eastAsia="仿宋_GB2312"/>
          <w:bCs/>
          <w:sz w:val="32"/>
          <w:szCs w:val="32"/>
        </w:rPr>
        <w:t>创业成果</w:t>
      </w:r>
      <w:r>
        <w:rPr>
          <w:rFonts w:hint="eastAsia" w:ascii="仿宋_GB2312" w:eastAsia="仿宋_GB2312"/>
          <w:bCs/>
          <w:sz w:val="32"/>
          <w:szCs w:val="32"/>
        </w:rPr>
        <w:t>、</w:t>
      </w:r>
      <w:r>
        <w:rPr>
          <w:rFonts w:ascii="仿宋_GB2312" w:eastAsia="仿宋_GB2312"/>
          <w:bCs/>
          <w:sz w:val="32"/>
          <w:szCs w:val="32"/>
        </w:rPr>
        <w:t>特色工作</w:t>
      </w:r>
      <w:r>
        <w:rPr>
          <w:rFonts w:hint="eastAsia" w:ascii="仿宋_GB2312" w:eastAsia="仿宋_GB2312"/>
          <w:bCs/>
          <w:sz w:val="32"/>
          <w:szCs w:val="32"/>
        </w:rPr>
        <w:t>共7项一级指标，2</w:t>
      </w:r>
      <w:r>
        <w:rPr>
          <w:rFonts w:ascii="仿宋_GB2312" w:eastAsia="仿宋_GB2312"/>
          <w:bCs/>
          <w:sz w:val="32"/>
          <w:szCs w:val="32"/>
        </w:rPr>
        <w:t>1</w:t>
      </w:r>
      <w:r>
        <w:rPr>
          <w:rFonts w:hint="eastAsia" w:ascii="仿宋_GB2312" w:eastAsia="仿宋_GB2312"/>
          <w:bCs/>
          <w:sz w:val="32"/>
          <w:szCs w:val="32"/>
        </w:rPr>
        <w:t>项二级指标，总分100分。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一、梦工场日常管理（5分）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完成日常行政工作，</w:t>
      </w:r>
      <w:r>
        <w:rPr>
          <w:rFonts w:ascii="仿宋_GB2312" w:eastAsia="仿宋_GB2312"/>
          <w:bCs/>
          <w:sz w:val="32"/>
          <w:szCs w:val="32"/>
        </w:rPr>
        <w:t>有科学规划、有完备制度、未发生安全事故、积极配合学校活动</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二、创新创业文化建设（1</w:t>
      </w:r>
      <w:r>
        <w:rPr>
          <w:rFonts w:ascii="仿宋_GB2312" w:eastAsia="仿宋_GB2312"/>
          <w:bCs/>
          <w:sz w:val="32"/>
          <w:szCs w:val="32"/>
        </w:rPr>
        <w:t>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w:t>
      </w:r>
      <w:r>
        <w:rPr>
          <w:rFonts w:ascii="仿宋_GB2312" w:eastAsia="仿宋_GB2312"/>
          <w:bCs/>
          <w:sz w:val="32"/>
          <w:szCs w:val="32"/>
        </w:rPr>
        <w:t>双创简报投稿及新闻数量（5分）</w:t>
      </w:r>
      <w:r>
        <w:rPr>
          <w:rFonts w:hint="eastAsia" w:ascii="仿宋_GB2312" w:eastAsia="仿宋_GB2312"/>
          <w:bCs/>
          <w:sz w:val="32"/>
          <w:szCs w:val="32"/>
        </w:rPr>
        <w:t>。每年向</w:t>
      </w:r>
      <w:r>
        <w:rPr>
          <w:rFonts w:ascii="仿宋_GB2312" w:eastAsia="仿宋_GB2312"/>
          <w:bCs/>
          <w:sz w:val="32"/>
          <w:szCs w:val="32"/>
        </w:rPr>
        <w:t>双创简报投稿10篇</w:t>
      </w:r>
      <w:r>
        <w:rPr>
          <w:rFonts w:hint="eastAsia" w:ascii="仿宋_GB2312" w:eastAsia="仿宋_GB2312"/>
          <w:bCs/>
          <w:sz w:val="32"/>
          <w:szCs w:val="32"/>
        </w:rPr>
        <w:t>（2</w:t>
      </w:r>
      <w:r>
        <w:rPr>
          <w:rFonts w:ascii="仿宋_GB2312" w:eastAsia="仿宋_GB2312"/>
          <w:bCs/>
          <w:sz w:val="32"/>
          <w:szCs w:val="32"/>
        </w:rPr>
        <w:t>.5</w:t>
      </w:r>
      <w:r>
        <w:rPr>
          <w:rFonts w:hint="eastAsia" w:ascii="仿宋_GB2312" w:eastAsia="仿宋_GB2312"/>
          <w:bCs/>
          <w:sz w:val="32"/>
          <w:szCs w:val="32"/>
        </w:rPr>
        <w:t>分），在校内外各类媒体</w:t>
      </w:r>
      <w:r>
        <w:rPr>
          <w:rFonts w:ascii="仿宋_GB2312" w:eastAsia="仿宋_GB2312"/>
          <w:bCs/>
          <w:sz w:val="32"/>
          <w:szCs w:val="32"/>
        </w:rPr>
        <w:t>发表新闻10篇</w:t>
      </w:r>
      <w:r>
        <w:rPr>
          <w:rFonts w:hint="eastAsia" w:ascii="仿宋_GB2312" w:eastAsia="仿宋_GB2312"/>
          <w:bCs/>
          <w:sz w:val="32"/>
          <w:szCs w:val="32"/>
        </w:rPr>
        <w:t>（2</w:t>
      </w:r>
      <w:r>
        <w:rPr>
          <w:rFonts w:ascii="仿宋_GB2312" w:eastAsia="仿宋_GB2312"/>
          <w:bCs/>
          <w:sz w:val="32"/>
          <w:szCs w:val="32"/>
        </w:rPr>
        <w:t>.5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w:t>
      </w:r>
      <w:r>
        <w:rPr>
          <w:rFonts w:ascii="仿宋_GB2312" w:eastAsia="仿宋_GB2312"/>
          <w:bCs/>
          <w:sz w:val="32"/>
          <w:szCs w:val="32"/>
        </w:rPr>
        <w:t>双创简报录用数量及新闻质量（5分）</w:t>
      </w:r>
      <w:r>
        <w:rPr>
          <w:rFonts w:hint="eastAsia" w:ascii="仿宋_GB2312" w:eastAsia="仿宋_GB2312"/>
          <w:bCs/>
          <w:sz w:val="32"/>
          <w:szCs w:val="32"/>
        </w:rPr>
        <w:t>。每年</w:t>
      </w:r>
      <w:r>
        <w:rPr>
          <w:rFonts w:ascii="仿宋_GB2312" w:eastAsia="仿宋_GB2312"/>
          <w:bCs/>
          <w:sz w:val="32"/>
          <w:szCs w:val="32"/>
        </w:rPr>
        <w:t>双创简报年录用数不低于5篇</w:t>
      </w:r>
      <w:r>
        <w:rPr>
          <w:rFonts w:hint="eastAsia" w:ascii="仿宋_GB2312" w:eastAsia="仿宋_GB2312"/>
          <w:bCs/>
          <w:sz w:val="32"/>
          <w:szCs w:val="32"/>
        </w:rPr>
        <w:t>（2</w:t>
      </w:r>
      <w:r>
        <w:rPr>
          <w:rFonts w:ascii="仿宋_GB2312" w:eastAsia="仿宋_GB2312"/>
          <w:bCs/>
          <w:sz w:val="32"/>
          <w:szCs w:val="32"/>
        </w:rPr>
        <w:t>.5</w:t>
      </w:r>
      <w:r>
        <w:rPr>
          <w:rFonts w:hint="eastAsia" w:ascii="仿宋_GB2312" w:eastAsia="仿宋_GB2312"/>
          <w:bCs/>
          <w:sz w:val="32"/>
          <w:szCs w:val="32"/>
        </w:rPr>
        <w:t>分）</w:t>
      </w:r>
      <w:r>
        <w:rPr>
          <w:rFonts w:ascii="仿宋_GB2312" w:eastAsia="仿宋_GB2312"/>
          <w:bCs/>
          <w:sz w:val="32"/>
          <w:szCs w:val="32"/>
        </w:rPr>
        <w:t>、在省级媒体发表新闻不少于2篇</w:t>
      </w:r>
      <w:r>
        <w:rPr>
          <w:rFonts w:hint="eastAsia" w:ascii="仿宋_GB2312" w:eastAsia="仿宋_GB2312"/>
          <w:bCs/>
          <w:sz w:val="32"/>
          <w:szCs w:val="32"/>
        </w:rPr>
        <w:t>（2</w:t>
      </w:r>
      <w:r>
        <w:rPr>
          <w:rFonts w:ascii="仿宋_GB2312" w:eastAsia="仿宋_GB2312"/>
          <w:bCs/>
          <w:sz w:val="32"/>
          <w:szCs w:val="32"/>
        </w:rPr>
        <w:t>.5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w:t>
      </w:r>
      <w:r>
        <w:rPr>
          <w:rFonts w:ascii="仿宋_GB2312" w:eastAsia="仿宋_GB2312"/>
          <w:bCs/>
          <w:sz w:val="32"/>
          <w:szCs w:val="32"/>
        </w:rPr>
        <w:t>创新创业名人、学人故事</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分）。向学校、学院</w:t>
      </w:r>
      <w:r>
        <w:rPr>
          <w:rFonts w:ascii="仿宋_GB2312" w:eastAsia="仿宋_GB2312"/>
          <w:bCs/>
          <w:sz w:val="32"/>
          <w:szCs w:val="32"/>
        </w:rPr>
        <w:t>推荐创新创业名人、学人故事1人</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三、创新创业教育成效（1</w:t>
      </w:r>
      <w:r>
        <w:rPr>
          <w:rFonts w:ascii="仿宋_GB2312" w:eastAsia="仿宋_GB2312"/>
          <w:bCs/>
          <w:sz w:val="32"/>
          <w:szCs w:val="32"/>
        </w:rPr>
        <w:t>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各类项目</w:t>
      </w:r>
      <w:r>
        <w:rPr>
          <w:rFonts w:hint="eastAsia" w:ascii="仿宋_GB2312" w:eastAsia="仿宋_GB2312"/>
          <w:bCs/>
          <w:sz w:val="32"/>
          <w:szCs w:val="32"/>
        </w:rPr>
        <w:t>申报</w:t>
      </w:r>
      <w:r>
        <w:rPr>
          <w:rFonts w:ascii="仿宋_GB2312" w:eastAsia="仿宋_GB2312"/>
          <w:bCs/>
          <w:sz w:val="32"/>
          <w:szCs w:val="32"/>
        </w:rPr>
        <w:t>数量</w:t>
      </w:r>
      <w:r>
        <w:rPr>
          <w:rFonts w:hint="eastAsia" w:ascii="仿宋_GB2312" w:eastAsia="仿宋_GB2312"/>
          <w:bCs/>
          <w:sz w:val="32"/>
          <w:szCs w:val="32"/>
        </w:rPr>
        <w:t>（5分）。完成学校、社会各类</w:t>
      </w:r>
      <w:r>
        <w:rPr>
          <w:rFonts w:ascii="仿宋_GB2312" w:eastAsia="仿宋_GB2312"/>
          <w:bCs/>
          <w:sz w:val="32"/>
          <w:szCs w:val="32"/>
        </w:rPr>
        <w:t>项目申报数量20项</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w:t>
      </w:r>
      <w:r>
        <w:rPr>
          <w:rFonts w:ascii="仿宋_GB2312" w:eastAsia="仿宋_GB2312"/>
          <w:bCs/>
          <w:sz w:val="32"/>
          <w:szCs w:val="32"/>
        </w:rPr>
        <w:t>各类项目结题质量</w:t>
      </w:r>
      <w:r>
        <w:rPr>
          <w:rFonts w:hint="eastAsia" w:ascii="仿宋_GB2312" w:eastAsia="仿宋_GB2312"/>
          <w:bCs/>
          <w:sz w:val="32"/>
          <w:szCs w:val="32"/>
        </w:rPr>
        <w:t>（5分）。</w:t>
      </w:r>
      <w:r>
        <w:rPr>
          <w:rFonts w:ascii="仿宋_GB2312" w:eastAsia="仿宋_GB2312"/>
          <w:bCs/>
          <w:sz w:val="32"/>
          <w:szCs w:val="32"/>
        </w:rPr>
        <w:t>延期结项数量低于</w:t>
      </w:r>
      <w:r>
        <w:rPr>
          <w:rFonts w:hint="eastAsia" w:ascii="仿宋_GB2312" w:eastAsia="仿宋_GB2312"/>
          <w:bCs/>
          <w:sz w:val="32"/>
          <w:szCs w:val="32"/>
        </w:rPr>
        <w:t>应结项数</w:t>
      </w:r>
      <w:r>
        <w:rPr>
          <w:rFonts w:ascii="仿宋_GB2312" w:eastAsia="仿宋_GB2312"/>
          <w:bCs/>
          <w:sz w:val="32"/>
          <w:szCs w:val="32"/>
        </w:rPr>
        <w:t>10%</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w:t>
      </w:r>
      <w:r>
        <w:rPr>
          <w:rFonts w:ascii="仿宋_GB2312" w:eastAsia="仿宋_GB2312"/>
          <w:bCs/>
          <w:sz w:val="32"/>
          <w:szCs w:val="32"/>
        </w:rPr>
        <w:t>师生到梦工场活动人次</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分）。组织师生参加梦工场创新创业活动，每</w:t>
      </w:r>
      <w:r>
        <w:rPr>
          <w:rFonts w:ascii="仿宋_GB2312" w:eastAsia="仿宋_GB2312"/>
          <w:bCs/>
          <w:sz w:val="32"/>
          <w:szCs w:val="32"/>
        </w:rPr>
        <w:t>年不低于500人次</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四、创新创业基地建设（</w:t>
      </w:r>
      <w:r>
        <w:rPr>
          <w:rFonts w:ascii="仿宋_GB2312" w:eastAsia="仿宋_GB2312"/>
          <w:bCs/>
          <w:sz w:val="32"/>
          <w:szCs w:val="32"/>
        </w:rPr>
        <w:t>20</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.兼职</w:t>
      </w:r>
      <w:r>
        <w:rPr>
          <w:rFonts w:hint="eastAsia" w:ascii="仿宋_GB2312" w:eastAsia="仿宋_GB2312"/>
          <w:bCs/>
          <w:sz w:val="32"/>
          <w:szCs w:val="32"/>
        </w:rPr>
        <w:t>创业</w:t>
      </w:r>
      <w:r>
        <w:rPr>
          <w:rFonts w:ascii="仿宋_GB2312" w:eastAsia="仿宋_GB2312"/>
          <w:bCs/>
          <w:sz w:val="32"/>
          <w:szCs w:val="32"/>
        </w:rPr>
        <w:t>导师新增数量</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分）。聘请政府官员、企业家、投资人、创业孵化人员等担任创业导师或兼职教师，每</w:t>
      </w:r>
      <w:r>
        <w:rPr>
          <w:rFonts w:ascii="仿宋_GB2312" w:eastAsia="仿宋_GB2312"/>
          <w:bCs/>
          <w:sz w:val="32"/>
          <w:szCs w:val="32"/>
        </w:rPr>
        <w:t>年新增5人</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．校外创业</w:t>
      </w:r>
      <w:r>
        <w:rPr>
          <w:rFonts w:ascii="仿宋_GB2312" w:eastAsia="仿宋_GB2312"/>
          <w:bCs/>
          <w:sz w:val="32"/>
          <w:szCs w:val="32"/>
        </w:rPr>
        <w:t>导师开展活动数量</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分）。有计划、有组织邀请校外创业导师</w:t>
      </w:r>
      <w:r>
        <w:rPr>
          <w:rFonts w:ascii="仿宋_GB2312" w:eastAsia="仿宋_GB2312"/>
          <w:bCs/>
          <w:sz w:val="32"/>
          <w:szCs w:val="32"/>
        </w:rPr>
        <w:t>开展活动</w:t>
      </w:r>
      <w:r>
        <w:rPr>
          <w:rFonts w:hint="eastAsia" w:ascii="仿宋_GB2312" w:eastAsia="仿宋_GB2312"/>
          <w:bCs/>
          <w:sz w:val="32"/>
          <w:szCs w:val="32"/>
        </w:rPr>
        <w:t>，每年</w:t>
      </w:r>
      <w:r>
        <w:rPr>
          <w:rFonts w:ascii="仿宋_GB2312" w:eastAsia="仿宋_GB2312"/>
          <w:bCs/>
          <w:sz w:val="32"/>
          <w:szCs w:val="32"/>
        </w:rPr>
        <w:t>不少于5次</w:t>
      </w:r>
      <w:r>
        <w:rPr>
          <w:rFonts w:hint="eastAsia" w:ascii="仿宋_GB2312" w:eastAsia="仿宋_GB2312"/>
          <w:bCs/>
          <w:sz w:val="32"/>
          <w:szCs w:val="32"/>
        </w:rPr>
        <w:t>（5分）。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w:t>
      </w:r>
      <w:r>
        <w:rPr>
          <w:rFonts w:ascii="仿宋_GB2312" w:eastAsia="仿宋_GB2312"/>
          <w:bCs/>
          <w:sz w:val="32"/>
          <w:szCs w:val="32"/>
        </w:rPr>
        <w:t>沙龙、路演次数及项目数</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分）。定期举办创新创业教育交流会、创新创业教育展示交流会，组织创业路演、论坛、沙龙、讲座、访谈和门诊等活动，每</w:t>
      </w:r>
      <w:r>
        <w:rPr>
          <w:rFonts w:ascii="仿宋_GB2312" w:eastAsia="仿宋_GB2312"/>
          <w:bCs/>
          <w:sz w:val="32"/>
          <w:szCs w:val="32"/>
        </w:rPr>
        <w:t>年次数不少于2次</w:t>
      </w:r>
      <w:r>
        <w:rPr>
          <w:rFonts w:hint="eastAsia" w:ascii="仿宋_GB2312" w:eastAsia="仿宋_GB2312"/>
          <w:bCs/>
          <w:sz w:val="32"/>
          <w:szCs w:val="32"/>
        </w:rPr>
        <w:t>，其中每年至少组织</w:t>
      </w:r>
      <w:r>
        <w:rPr>
          <w:rFonts w:ascii="仿宋_GB2312" w:eastAsia="仿宋_GB2312"/>
          <w:bCs/>
          <w:sz w:val="32"/>
          <w:szCs w:val="32"/>
        </w:rPr>
        <w:t>1</w:t>
      </w:r>
      <w:r>
        <w:rPr>
          <w:rFonts w:hint="eastAsia" w:ascii="仿宋_GB2312" w:eastAsia="仿宋_GB2312"/>
          <w:bCs/>
          <w:sz w:val="32"/>
          <w:szCs w:val="32"/>
        </w:rPr>
        <w:t>场路演，单场项目数不少于</w:t>
      </w:r>
      <w:r>
        <w:rPr>
          <w:rFonts w:ascii="仿宋_GB2312" w:eastAsia="仿宋_GB2312"/>
          <w:bCs/>
          <w:sz w:val="32"/>
          <w:szCs w:val="32"/>
        </w:rPr>
        <w:t>15</w:t>
      </w:r>
      <w:r>
        <w:rPr>
          <w:rFonts w:hint="eastAsia" w:ascii="仿宋_GB2312" w:eastAsia="仿宋_GB2312"/>
          <w:bCs/>
          <w:sz w:val="32"/>
          <w:szCs w:val="32"/>
        </w:rPr>
        <w:t>项（5分）。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w:t>
      </w:r>
      <w:r>
        <w:rPr>
          <w:rFonts w:ascii="仿宋_GB2312" w:eastAsia="仿宋_GB2312"/>
          <w:bCs/>
          <w:sz w:val="32"/>
          <w:szCs w:val="32"/>
        </w:rPr>
        <w:t>新增创新创业实践基地数量</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分）。整合行业、企业、地方政府和校友资源开展校企合作，积极搭建创新创业实践基地，搭建创新创业实践基地，每</w:t>
      </w:r>
      <w:r>
        <w:rPr>
          <w:rFonts w:ascii="仿宋_GB2312" w:eastAsia="仿宋_GB2312"/>
          <w:bCs/>
          <w:sz w:val="32"/>
          <w:szCs w:val="32"/>
        </w:rPr>
        <w:t>年新增1</w:t>
      </w:r>
      <w:r>
        <w:rPr>
          <w:rFonts w:hint="eastAsia" w:ascii="仿宋_GB2312" w:eastAsia="仿宋_GB2312"/>
          <w:bCs/>
          <w:sz w:val="32"/>
          <w:szCs w:val="32"/>
        </w:rPr>
        <w:t>个。（5分）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五、创新成果（</w:t>
      </w:r>
      <w:r>
        <w:rPr>
          <w:rFonts w:ascii="仿宋_GB2312" w:eastAsia="仿宋_GB2312"/>
          <w:bCs/>
          <w:sz w:val="32"/>
          <w:szCs w:val="32"/>
        </w:rPr>
        <w:t>15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w:t>
      </w:r>
      <w:r>
        <w:rPr>
          <w:rFonts w:hint="eastAsia" w:ascii="仿宋_GB2312" w:eastAsia="仿宋_GB2312"/>
          <w:bCs/>
          <w:sz w:val="32"/>
          <w:szCs w:val="32"/>
        </w:rPr>
        <w:t>新增</w:t>
      </w:r>
      <w:r>
        <w:rPr>
          <w:rFonts w:ascii="仿宋_GB2312" w:eastAsia="仿宋_GB2312"/>
          <w:bCs/>
          <w:sz w:val="32"/>
          <w:szCs w:val="32"/>
        </w:rPr>
        <w:t>各类知识产权</w:t>
      </w:r>
      <w:r>
        <w:rPr>
          <w:rFonts w:hint="eastAsia" w:ascii="仿宋_GB2312" w:eastAsia="仿宋_GB2312"/>
          <w:bCs/>
          <w:sz w:val="32"/>
          <w:szCs w:val="32"/>
        </w:rPr>
        <w:t>。每年新增知识产权</w:t>
      </w:r>
      <w:r>
        <w:rPr>
          <w:rFonts w:ascii="仿宋_GB2312" w:eastAsia="仿宋_GB2312"/>
          <w:bCs/>
          <w:sz w:val="32"/>
          <w:szCs w:val="32"/>
        </w:rPr>
        <w:t>（包括专著、论文、专利、软件著作权、集成电路布图设计等）</w:t>
      </w:r>
      <w:r>
        <w:rPr>
          <w:rFonts w:hint="eastAsia" w:ascii="仿宋_GB2312" w:eastAsia="仿宋_GB2312"/>
          <w:bCs/>
          <w:sz w:val="32"/>
          <w:szCs w:val="32"/>
        </w:rPr>
        <w:t>5项（</w:t>
      </w:r>
      <w:r>
        <w:rPr>
          <w:rFonts w:ascii="仿宋_GB2312" w:eastAsia="仿宋_GB2312"/>
          <w:bCs/>
          <w:sz w:val="32"/>
          <w:szCs w:val="32"/>
        </w:rPr>
        <w:t>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w:t>
      </w:r>
      <w:r>
        <w:rPr>
          <w:rFonts w:ascii="仿宋_GB2312" w:eastAsia="仿宋_GB2312"/>
          <w:bCs/>
          <w:sz w:val="32"/>
          <w:szCs w:val="32"/>
        </w:rPr>
        <w:t>竞赛获奖</w:t>
      </w:r>
      <w:r>
        <w:rPr>
          <w:rFonts w:hint="eastAsia" w:ascii="仿宋_GB2312" w:eastAsia="仿宋_GB2312"/>
          <w:bCs/>
          <w:sz w:val="32"/>
          <w:szCs w:val="32"/>
        </w:rPr>
        <w:t>（1</w:t>
      </w:r>
      <w:r>
        <w:rPr>
          <w:rFonts w:ascii="仿宋_GB2312" w:eastAsia="仿宋_GB2312"/>
          <w:bCs/>
          <w:sz w:val="32"/>
          <w:szCs w:val="32"/>
        </w:rPr>
        <w:t>0</w:t>
      </w:r>
      <w:r>
        <w:rPr>
          <w:rFonts w:hint="eastAsia" w:ascii="仿宋_GB2312" w:eastAsia="仿宋_GB2312"/>
          <w:bCs/>
          <w:sz w:val="32"/>
          <w:szCs w:val="32"/>
        </w:rPr>
        <w:t>分）。在学校认可的竞赛中以第一指导老师身份获奖，国</w:t>
      </w:r>
      <w:r>
        <w:rPr>
          <w:rFonts w:ascii="仿宋_GB2312" w:eastAsia="仿宋_GB2312"/>
          <w:bCs/>
          <w:sz w:val="32"/>
          <w:szCs w:val="32"/>
        </w:rPr>
        <w:t>家级特等奖15分，国家级一等奖10分，国家级二等奖8分，国家级三等奖或省级特等奖6分，省级一等奖4分，省级二等奖2分；没有特等奖的国赛，获奖得分上浮一档，同一个项目只计一次分；6分为基准分，超出部分纳入竞争性积分排名</w:t>
      </w:r>
      <w:r>
        <w:rPr>
          <w:rFonts w:hint="eastAsia" w:ascii="仿宋_GB2312" w:eastAsia="仿宋_GB2312"/>
          <w:bCs/>
          <w:sz w:val="32"/>
          <w:szCs w:val="32"/>
        </w:rPr>
        <w:t>。（1</w:t>
      </w:r>
      <w:r>
        <w:rPr>
          <w:rFonts w:ascii="仿宋_GB2312" w:eastAsia="仿宋_GB2312"/>
          <w:bCs/>
          <w:sz w:val="32"/>
          <w:szCs w:val="32"/>
        </w:rPr>
        <w:t>0</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六、创业成果（</w:t>
      </w:r>
      <w:r>
        <w:rPr>
          <w:rFonts w:ascii="仿宋_GB2312" w:eastAsia="仿宋_GB2312"/>
          <w:bCs/>
          <w:sz w:val="32"/>
          <w:szCs w:val="32"/>
        </w:rPr>
        <w:t>20</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.新增企业数</w:t>
      </w:r>
      <w:r>
        <w:rPr>
          <w:rFonts w:hint="eastAsia" w:ascii="仿宋_GB2312" w:eastAsia="仿宋_GB2312"/>
          <w:bCs/>
          <w:sz w:val="32"/>
          <w:szCs w:val="32"/>
        </w:rPr>
        <w:t>（</w:t>
      </w:r>
      <w:r>
        <w:rPr>
          <w:rFonts w:ascii="仿宋_GB2312" w:eastAsia="仿宋_GB2312"/>
          <w:bCs/>
          <w:sz w:val="32"/>
          <w:szCs w:val="32"/>
        </w:rPr>
        <w:t>3</w:t>
      </w:r>
      <w:r>
        <w:rPr>
          <w:rFonts w:hint="eastAsia" w:ascii="仿宋_GB2312" w:eastAsia="仿宋_GB2312"/>
          <w:bCs/>
          <w:sz w:val="32"/>
          <w:szCs w:val="32"/>
        </w:rPr>
        <w:t>分）。在校内孵化器</w:t>
      </w:r>
      <w:r>
        <w:rPr>
          <w:rFonts w:ascii="仿宋_GB2312" w:eastAsia="仿宋_GB2312"/>
          <w:bCs/>
          <w:sz w:val="32"/>
          <w:szCs w:val="32"/>
        </w:rPr>
        <w:t>新</w:t>
      </w:r>
      <w:r>
        <w:rPr>
          <w:rFonts w:hint="eastAsia" w:ascii="仿宋_GB2312" w:eastAsia="仿宋_GB2312"/>
          <w:bCs/>
          <w:sz w:val="32"/>
          <w:szCs w:val="32"/>
        </w:rPr>
        <w:t>注册企业</w:t>
      </w:r>
      <w:r>
        <w:rPr>
          <w:rFonts w:ascii="仿宋_GB2312" w:eastAsia="仿宋_GB2312"/>
          <w:bCs/>
          <w:sz w:val="32"/>
          <w:szCs w:val="32"/>
        </w:rPr>
        <w:t>5家</w:t>
      </w:r>
      <w:r>
        <w:rPr>
          <w:rFonts w:hint="eastAsia" w:ascii="仿宋_GB2312" w:eastAsia="仿宋_GB2312"/>
          <w:bCs/>
          <w:sz w:val="32"/>
          <w:szCs w:val="32"/>
        </w:rPr>
        <w:t>（3分）。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w:t>
      </w:r>
      <w:r>
        <w:rPr>
          <w:rFonts w:ascii="仿宋_GB2312" w:eastAsia="仿宋_GB2312"/>
          <w:bCs/>
          <w:sz w:val="32"/>
          <w:szCs w:val="32"/>
        </w:rPr>
        <w:t>孵化企业产值</w:t>
      </w:r>
      <w:r>
        <w:rPr>
          <w:rFonts w:hint="eastAsia" w:ascii="仿宋_GB2312" w:eastAsia="仿宋_GB2312"/>
          <w:bCs/>
          <w:sz w:val="32"/>
          <w:szCs w:val="32"/>
        </w:rPr>
        <w:t>（</w:t>
      </w:r>
      <w:r>
        <w:rPr>
          <w:rFonts w:ascii="仿宋_GB2312" w:eastAsia="仿宋_GB2312"/>
          <w:bCs/>
          <w:sz w:val="32"/>
          <w:szCs w:val="32"/>
        </w:rPr>
        <w:t>5</w:t>
      </w:r>
      <w:r>
        <w:rPr>
          <w:rFonts w:hint="eastAsia" w:ascii="仿宋_GB2312" w:eastAsia="仿宋_GB2312"/>
          <w:bCs/>
          <w:sz w:val="32"/>
          <w:szCs w:val="32"/>
        </w:rPr>
        <w:t>分）。在孵企业</w:t>
      </w:r>
      <w:r>
        <w:rPr>
          <w:rFonts w:ascii="仿宋_GB2312" w:eastAsia="仿宋_GB2312"/>
          <w:bCs/>
          <w:sz w:val="32"/>
          <w:szCs w:val="32"/>
        </w:rPr>
        <w:t>年</w:t>
      </w:r>
      <w:r>
        <w:rPr>
          <w:rFonts w:hint="eastAsia" w:ascii="仿宋_GB2312" w:eastAsia="仿宋_GB2312"/>
          <w:bCs/>
          <w:sz w:val="32"/>
          <w:szCs w:val="32"/>
        </w:rPr>
        <w:t>产值</w:t>
      </w:r>
      <w:r>
        <w:rPr>
          <w:rFonts w:ascii="仿宋_GB2312" w:eastAsia="仿宋_GB2312"/>
          <w:bCs/>
          <w:sz w:val="32"/>
          <w:szCs w:val="32"/>
        </w:rPr>
        <w:t>不低于2500万</w:t>
      </w:r>
      <w:r>
        <w:rPr>
          <w:rFonts w:hint="eastAsia" w:ascii="仿宋_GB2312" w:eastAsia="仿宋_GB2312"/>
          <w:bCs/>
          <w:sz w:val="32"/>
          <w:szCs w:val="32"/>
        </w:rPr>
        <w:t>元（</w:t>
      </w:r>
      <w:r>
        <w:rPr>
          <w:rFonts w:ascii="仿宋_GB2312" w:eastAsia="仿宋_GB2312"/>
          <w:bCs/>
          <w:sz w:val="32"/>
          <w:szCs w:val="32"/>
        </w:rPr>
        <w:t>5</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w:t>
      </w:r>
      <w:r>
        <w:rPr>
          <w:rFonts w:ascii="仿宋_GB2312" w:eastAsia="仿宋_GB2312"/>
          <w:bCs/>
          <w:sz w:val="32"/>
          <w:szCs w:val="32"/>
        </w:rPr>
        <w:t>新增基金数量（含股权</w:t>
      </w:r>
      <w:r>
        <w:rPr>
          <w:rFonts w:hint="eastAsia" w:ascii="仿宋_GB2312" w:eastAsia="仿宋_GB2312"/>
          <w:bCs/>
          <w:sz w:val="32"/>
          <w:szCs w:val="32"/>
        </w:rPr>
        <w:t>）（5分）。</w:t>
      </w:r>
      <w:r>
        <w:rPr>
          <w:rFonts w:ascii="仿宋_GB2312" w:eastAsia="仿宋_GB2312"/>
          <w:bCs/>
          <w:sz w:val="32"/>
          <w:szCs w:val="32"/>
        </w:rPr>
        <w:t>整合校友、董</w:t>
      </w:r>
      <w:r>
        <w:rPr>
          <w:rFonts w:hint="eastAsia" w:ascii="仿宋_GB2312" w:eastAsia="仿宋_GB2312"/>
          <w:bCs/>
          <w:sz w:val="32"/>
          <w:szCs w:val="32"/>
        </w:rPr>
        <w:t>（理）</w:t>
      </w:r>
      <w:r>
        <w:rPr>
          <w:rFonts w:ascii="仿宋_GB2312" w:eastAsia="仿宋_GB2312"/>
          <w:bCs/>
          <w:sz w:val="32"/>
          <w:szCs w:val="32"/>
        </w:rPr>
        <w:t>事会</w:t>
      </w:r>
      <w:r>
        <w:rPr>
          <w:rFonts w:hint="eastAsia" w:ascii="仿宋_GB2312" w:eastAsia="仿宋_GB2312"/>
          <w:bCs/>
          <w:sz w:val="32"/>
          <w:szCs w:val="32"/>
        </w:rPr>
        <w:t>单位、企业</w:t>
      </w:r>
      <w:r>
        <w:rPr>
          <w:rFonts w:ascii="仿宋_GB2312" w:eastAsia="仿宋_GB2312"/>
          <w:bCs/>
          <w:sz w:val="32"/>
          <w:szCs w:val="32"/>
        </w:rPr>
        <w:t>等社会力量，</w:t>
      </w:r>
      <w:r>
        <w:rPr>
          <w:rFonts w:hint="eastAsia" w:ascii="仿宋_GB2312" w:eastAsia="仿宋_GB2312"/>
          <w:bCs/>
          <w:sz w:val="32"/>
          <w:szCs w:val="32"/>
        </w:rPr>
        <w:t>引进创新创业基金。每</w:t>
      </w:r>
      <w:r>
        <w:rPr>
          <w:rFonts w:ascii="仿宋_GB2312" w:eastAsia="仿宋_GB2312"/>
          <w:bCs/>
          <w:sz w:val="32"/>
          <w:szCs w:val="32"/>
        </w:rPr>
        <w:t>年新增基金数不低于300万</w:t>
      </w:r>
      <w:r>
        <w:rPr>
          <w:rFonts w:hint="eastAsia" w:ascii="仿宋_GB2312" w:eastAsia="仿宋_GB2312"/>
          <w:bCs/>
          <w:sz w:val="32"/>
          <w:szCs w:val="32"/>
        </w:rPr>
        <w:t>元（5分）。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w:t>
      </w:r>
      <w:r>
        <w:rPr>
          <w:rFonts w:ascii="仿宋_GB2312" w:eastAsia="仿宋_GB2312"/>
          <w:bCs/>
          <w:sz w:val="32"/>
          <w:szCs w:val="32"/>
        </w:rPr>
        <w:t>典型孵化案例</w:t>
      </w:r>
      <w:r>
        <w:rPr>
          <w:rFonts w:hint="eastAsia" w:ascii="仿宋_GB2312" w:eastAsia="仿宋_GB2312"/>
          <w:bCs/>
          <w:sz w:val="32"/>
          <w:szCs w:val="32"/>
        </w:rPr>
        <w:t>（</w:t>
      </w:r>
      <w:r>
        <w:rPr>
          <w:rFonts w:ascii="仿宋_GB2312" w:eastAsia="仿宋_GB2312"/>
          <w:bCs/>
          <w:sz w:val="32"/>
          <w:szCs w:val="32"/>
        </w:rPr>
        <w:t>3</w:t>
      </w:r>
      <w:r>
        <w:rPr>
          <w:rFonts w:hint="eastAsia" w:ascii="仿宋_GB2312" w:eastAsia="仿宋_GB2312"/>
          <w:bCs/>
          <w:sz w:val="32"/>
          <w:szCs w:val="32"/>
        </w:rPr>
        <w:t>分）。建立大学生创新创业案例库，对有意愿、有潜力的创业学生制定创新创业培养计划，每</w:t>
      </w:r>
      <w:r>
        <w:rPr>
          <w:rFonts w:ascii="仿宋_GB2312" w:eastAsia="仿宋_GB2312"/>
          <w:bCs/>
          <w:sz w:val="32"/>
          <w:szCs w:val="32"/>
        </w:rPr>
        <w:t>年</w:t>
      </w:r>
      <w:r>
        <w:rPr>
          <w:rFonts w:hint="eastAsia" w:ascii="仿宋_GB2312" w:eastAsia="仿宋_GB2312"/>
          <w:bCs/>
          <w:sz w:val="32"/>
          <w:szCs w:val="32"/>
        </w:rPr>
        <w:t>挖掘</w:t>
      </w:r>
      <w:r>
        <w:rPr>
          <w:rFonts w:ascii="仿宋_GB2312" w:eastAsia="仿宋_GB2312"/>
          <w:bCs/>
          <w:sz w:val="32"/>
          <w:szCs w:val="32"/>
        </w:rPr>
        <w:t>优秀企业案例3个</w:t>
      </w:r>
      <w:r>
        <w:rPr>
          <w:rFonts w:hint="eastAsia" w:ascii="仿宋_GB2312" w:eastAsia="仿宋_GB2312"/>
          <w:bCs/>
          <w:sz w:val="32"/>
          <w:szCs w:val="32"/>
        </w:rPr>
        <w:t>（3分）。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5</w:t>
      </w:r>
      <w:r>
        <w:rPr>
          <w:rFonts w:hint="eastAsia" w:ascii="仿宋_GB2312" w:eastAsia="仿宋_GB2312"/>
          <w:bCs/>
          <w:sz w:val="32"/>
          <w:szCs w:val="32"/>
        </w:rPr>
        <w:t>．</w:t>
      </w:r>
      <w:r>
        <w:rPr>
          <w:rFonts w:ascii="仿宋_GB2312" w:eastAsia="仿宋_GB2312"/>
          <w:bCs/>
          <w:sz w:val="32"/>
          <w:szCs w:val="32"/>
        </w:rPr>
        <w:t>毕业企业数</w:t>
      </w:r>
      <w:r>
        <w:rPr>
          <w:rFonts w:hint="eastAsia" w:ascii="仿宋_GB2312" w:eastAsia="仿宋_GB2312"/>
          <w:bCs/>
          <w:sz w:val="32"/>
          <w:szCs w:val="32"/>
        </w:rPr>
        <w:t>（2分）。建立退出机制，每</w:t>
      </w:r>
      <w:r>
        <w:rPr>
          <w:rFonts w:ascii="仿宋_GB2312" w:eastAsia="仿宋_GB2312"/>
          <w:bCs/>
          <w:sz w:val="32"/>
          <w:szCs w:val="32"/>
        </w:rPr>
        <w:t>年</w:t>
      </w:r>
      <w:r>
        <w:rPr>
          <w:rFonts w:hint="eastAsia" w:ascii="仿宋_GB2312" w:eastAsia="仿宋_GB2312"/>
          <w:bCs/>
          <w:sz w:val="32"/>
          <w:szCs w:val="32"/>
        </w:rPr>
        <w:t>新增</w:t>
      </w:r>
      <w:r>
        <w:rPr>
          <w:rFonts w:ascii="仿宋_GB2312" w:eastAsia="仿宋_GB2312"/>
          <w:bCs/>
          <w:sz w:val="32"/>
          <w:szCs w:val="32"/>
        </w:rPr>
        <w:t>毕业企业2个</w:t>
      </w:r>
      <w:r>
        <w:rPr>
          <w:rFonts w:hint="eastAsia" w:ascii="仿宋_GB2312" w:eastAsia="仿宋_GB2312"/>
          <w:bCs/>
          <w:sz w:val="32"/>
          <w:szCs w:val="32"/>
        </w:rPr>
        <w:t>（2分）。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w:t>
      </w:r>
      <w:r>
        <w:rPr>
          <w:rFonts w:ascii="仿宋_GB2312" w:eastAsia="仿宋_GB2312"/>
          <w:bCs/>
          <w:sz w:val="32"/>
          <w:szCs w:val="32"/>
        </w:rPr>
        <w:t>新增高</w:t>
      </w:r>
      <w:r>
        <w:rPr>
          <w:rFonts w:hint="eastAsia" w:ascii="仿宋_GB2312" w:eastAsia="仿宋_GB2312"/>
          <w:bCs/>
          <w:sz w:val="32"/>
          <w:szCs w:val="32"/>
        </w:rPr>
        <w:t>新</w:t>
      </w:r>
      <w:r>
        <w:rPr>
          <w:rFonts w:ascii="仿宋_GB2312" w:eastAsia="仿宋_GB2312"/>
          <w:bCs/>
          <w:sz w:val="32"/>
          <w:szCs w:val="32"/>
        </w:rPr>
        <w:t>技术企业数量</w:t>
      </w: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分）。积极组织服务在孵企业申报高薪技术企业，每年新</w:t>
      </w:r>
      <w:r>
        <w:rPr>
          <w:rFonts w:ascii="仿宋_GB2312" w:eastAsia="仿宋_GB2312"/>
          <w:bCs/>
          <w:sz w:val="32"/>
          <w:szCs w:val="32"/>
        </w:rPr>
        <w:t>增高新技术企业1个</w:t>
      </w:r>
      <w:r>
        <w:rPr>
          <w:rFonts w:hint="eastAsia" w:ascii="仿宋_GB2312" w:eastAsia="仿宋_GB2312"/>
          <w:bCs/>
          <w:sz w:val="32"/>
          <w:szCs w:val="32"/>
        </w:rPr>
        <w:t>（2分）。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七、梦工场特色工作（1</w:t>
      </w:r>
      <w:r>
        <w:rPr>
          <w:rFonts w:ascii="仿宋_GB2312" w:eastAsia="仿宋_GB2312"/>
          <w:bCs/>
          <w:sz w:val="32"/>
          <w:szCs w:val="32"/>
        </w:rPr>
        <w:t>0</w:t>
      </w:r>
      <w:r>
        <w:rPr>
          <w:rFonts w:hint="eastAsia" w:ascii="仿宋_GB2312" w:eastAsia="仿宋_GB2312"/>
          <w:bCs/>
          <w:sz w:val="32"/>
          <w:szCs w:val="32"/>
        </w:rPr>
        <w:t>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.季度</w:t>
      </w:r>
      <w:r>
        <w:rPr>
          <w:rFonts w:hint="eastAsia" w:ascii="仿宋_GB2312" w:eastAsia="仿宋_GB2312"/>
          <w:bCs/>
          <w:sz w:val="32"/>
          <w:szCs w:val="32"/>
        </w:rPr>
        <w:t>考核</w:t>
      </w:r>
      <w:r>
        <w:rPr>
          <w:rFonts w:ascii="仿宋_GB2312" w:eastAsia="仿宋_GB2312"/>
          <w:bCs/>
          <w:sz w:val="32"/>
          <w:szCs w:val="32"/>
        </w:rPr>
        <w:t>排名</w:t>
      </w:r>
      <w:r>
        <w:rPr>
          <w:rFonts w:hint="eastAsia" w:ascii="仿宋_GB2312" w:eastAsia="仿宋_GB2312"/>
          <w:bCs/>
          <w:sz w:val="32"/>
          <w:szCs w:val="32"/>
        </w:rPr>
        <w:t>（5分）。每季度对以下指标进行排名，</w:t>
      </w:r>
      <w:r>
        <w:rPr>
          <w:rFonts w:ascii="仿宋_GB2312" w:eastAsia="仿宋_GB2312"/>
          <w:bCs/>
          <w:sz w:val="32"/>
          <w:szCs w:val="32"/>
        </w:rPr>
        <w:t>不设基准分，双创简报录用数量、师生到梦工场活动人次、校外导师开展活动数量、孵化企业产值、基金数量（含股权），每季度每项0.25分</w:t>
      </w:r>
      <w:r>
        <w:rPr>
          <w:rFonts w:hint="eastAsia" w:ascii="仿宋_GB2312" w:eastAsia="仿宋_GB2312"/>
          <w:bCs/>
          <w:sz w:val="32"/>
          <w:szCs w:val="32"/>
        </w:rPr>
        <w:t>。</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．经梦工场管理委员会认可的其他特色工作（5分）。</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完成任意2项以上：</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（1）在孵企业获得市级以上政府奖励；</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（2）引进留学人员和海外高层次人才；</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（3）获得省级以上科技领军人才计划的人数；</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（4）毕业的企业中，上市、被其他企业收购或控股的、或销售收入超过5000万元人民币</w:t>
      </w:r>
      <w:r>
        <w:rPr>
          <w:rFonts w:hint="eastAsia" w:ascii="仿宋_GB2312" w:eastAsia="仿宋_GB2312"/>
          <w:bCs/>
          <w:sz w:val="32"/>
          <w:szCs w:val="32"/>
        </w:rPr>
        <w:t>的企业</w:t>
      </w:r>
      <w:r>
        <w:rPr>
          <w:rFonts w:ascii="仿宋_GB2312" w:eastAsia="仿宋_GB2312"/>
          <w:bCs/>
          <w:sz w:val="32"/>
          <w:szCs w:val="32"/>
        </w:rPr>
        <w:t>。</w:t>
      </w:r>
    </w:p>
    <w:p>
      <w:pPr>
        <w:spacing w:line="360" w:lineRule="auto"/>
        <w:ind w:firstLine="640" w:firstLineChars="200"/>
        <w:jc w:val="both"/>
        <w:rPr>
          <w:rFonts w:ascii="仿宋_GB2312" w:eastAsia="仿宋_GB2312"/>
          <w:bCs/>
          <w:sz w:val="32"/>
          <w:szCs w:val="32"/>
        </w:rPr>
      </w:pPr>
      <w:r>
        <w:rPr>
          <w:rFonts w:ascii="仿宋_GB2312" w:eastAsia="仿宋_GB2312"/>
          <w:bCs/>
          <w:sz w:val="32"/>
          <w:szCs w:val="32"/>
        </w:rPr>
        <w:t>（5）创业学院认定的其他特色工作。</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第八条</w:t>
      </w:r>
      <w:r>
        <w:rPr>
          <w:rFonts w:ascii="仿宋_GB2312" w:eastAsia="仿宋_GB2312"/>
          <w:bCs/>
          <w:sz w:val="32"/>
          <w:szCs w:val="32"/>
        </w:rPr>
        <w:t xml:space="preserve"> </w:t>
      </w:r>
      <w:r>
        <w:rPr>
          <w:rFonts w:hint="eastAsia" w:ascii="仿宋_GB2312" w:eastAsia="仿宋_GB2312"/>
          <w:bCs/>
          <w:sz w:val="32"/>
          <w:szCs w:val="32"/>
        </w:rPr>
        <w:t>考核指标为基础性指标和竞争性指标。基础性指标：完成指标任务方可得分，未完成不得分。竞争性指标：完成指标任务可获得6</w:t>
      </w:r>
      <w:r>
        <w:rPr>
          <w:rFonts w:ascii="仿宋_GB2312" w:eastAsia="仿宋_GB2312"/>
          <w:bCs/>
          <w:sz w:val="32"/>
          <w:szCs w:val="32"/>
        </w:rPr>
        <w:t>0%</w:t>
      </w:r>
      <w:r>
        <w:rPr>
          <w:rFonts w:hint="eastAsia" w:ascii="仿宋_GB2312" w:eastAsia="仿宋_GB2312"/>
          <w:bCs/>
          <w:sz w:val="32"/>
          <w:szCs w:val="32"/>
        </w:rPr>
        <w:t>基准分，未完成指标任务基准分按完成比例得分，超额完成指标任务按各单位动态排名得分，</w:t>
      </w:r>
      <w:r>
        <w:rPr>
          <w:rFonts w:ascii="仿宋_GB2312" w:eastAsia="仿宋_GB2312"/>
          <w:bCs/>
          <w:sz w:val="32"/>
          <w:szCs w:val="32"/>
        </w:rPr>
        <w:t>梦工场竞争性</w:t>
      </w:r>
      <w:r>
        <w:rPr>
          <w:rFonts w:hint="eastAsia" w:ascii="仿宋_GB2312" w:eastAsia="仿宋_GB2312"/>
          <w:bCs/>
          <w:sz w:val="32"/>
          <w:szCs w:val="32"/>
        </w:rPr>
        <w:t>指标</w:t>
      </w:r>
      <w:r>
        <w:rPr>
          <w:rFonts w:ascii="仿宋_GB2312" w:eastAsia="仿宋_GB2312"/>
          <w:bCs/>
          <w:sz w:val="32"/>
          <w:szCs w:val="32"/>
        </w:rPr>
        <w:t>总分</w:t>
      </w:r>
      <w:r>
        <w:rPr>
          <w:rFonts w:hint="eastAsia" w:ascii="仿宋_GB2312" w:eastAsia="仿宋_GB2312"/>
          <w:bCs/>
          <w:sz w:val="32"/>
          <w:szCs w:val="32"/>
        </w:rPr>
        <w:t>等于基准分得分与竞争性排名得分之和。</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九</w:t>
      </w:r>
      <w:r>
        <w:rPr>
          <w:rFonts w:ascii="仿宋_GB2312" w:eastAsia="仿宋_GB2312"/>
          <w:b/>
          <w:sz w:val="32"/>
          <w:szCs w:val="32"/>
        </w:rPr>
        <w:t>条</w:t>
      </w:r>
      <w:r>
        <w:rPr>
          <w:rFonts w:hint="eastAsia" w:ascii="仿宋_GB2312" w:eastAsia="仿宋_GB2312"/>
          <w:b/>
          <w:sz w:val="32"/>
          <w:szCs w:val="32"/>
        </w:rPr>
        <w:t xml:space="preserve"> </w:t>
      </w:r>
      <w:r>
        <w:rPr>
          <w:rFonts w:hint="eastAsia" w:ascii="仿宋_GB2312" w:eastAsia="仿宋_GB2312"/>
          <w:bCs/>
          <w:sz w:val="32"/>
          <w:szCs w:val="32"/>
        </w:rPr>
        <w:t>考核指标以专业梦工场使用面积6</w:t>
      </w:r>
      <w:r>
        <w:rPr>
          <w:rFonts w:ascii="仿宋_GB2312" w:eastAsia="仿宋_GB2312"/>
          <w:bCs/>
          <w:sz w:val="32"/>
          <w:szCs w:val="32"/>
        </w:rPr>
        <w:t>00</w:t>
      </w:r>
      <w:r>
        <w:rPr>
          <w:rFonts w:hint="eastAsia" w:ascii="仿宋_GB2312" w:eastAsia="仿宋_GB2312"/>
          <w:bCs/>
          <w:sz w:val="32"/>
          <w:szCs w:val="32"/>
        </w:rPr>
        <w:t>M</w:t>
      </w:r>
      <w:r>
        <w:rPr>
          <w:rFonts w:hint="eastAsia" w:ascii="仿宋_GB2312" w:eastAsia="仿宋_GB2312"/>
          <w:bCs/>
          <w:sz w:val="32"/>
          <w:szCs w:val="32"/>
          <w:vertAlign w:val="superscript"/>
        </w:rPr>
        <w:t>2</w:t>
      </w:r>
      <w:r>
        <w:rPr>
          <w:rFonts w:hint="eastAsia" w:ascii="仿宋_GB2312" w:eastAsia="仿宋_GB2312"/>
          <w:bCs/>
          <w:sz w:val="32"/>
          <w:szCs w:val="32"/>
        </w:rPr>
        <w:t>为考核基准，具体指标按对应面积测算。</w:t>
      </w:r>
    </w:p>
    <w:p>
      <w:pPr>
        <w:spacing w:line="360" w:lineRule="auto"/>
        <w:jc w:val="center"/>
        <w:rPr>
          <w:rFonts w:ascii="黑体" w:hAnsi="黑体" w:eastAsia="黑体"/>
          <w:b/>
          <w:sz w:val="32"/>
          <w:szCs w:val="32"/>
        </w:rPr>
      </w:pPr>
      <w:r>
        <w:rPr>
          <w:rFonts w:ascii="黑体" w:hAnsi="黑体" w:eastAsia="黑体"/>
          <w:b/>
          <w:sz w:val="32"/>
          <w:szCs w:val="32"/>
        </w:rPr>
        <w:t>第</w:t>
      </w:r>
      <w:r>
        <w:rPr>
          <w:rFonts w:hint="eastAsia" w:ascii="黑体" w:hAnsi="黑体" w:eastAsia="黑体"/>
          <w:b/>
          <w:sz w:val="32"/>
          <w:szCs w:val="32"/>
        </w:rPr>
        <w:t>三</w:t>
      </w:r>
      <w:r>
        <w:rPr>
          <w:rFonts w:ascii="黑体" w:hAnsi="黑体" w:eastAsia="黑体"/>
          <w:b/>
          <w:sz w:val="32"/>
          <w:szCs w:val="32"/>
        </w:rPr>
        <w:t>章 场长职责和任职要求</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第十条</w:t>
      </w:r>
      <w:r>
        <w:rPr>
          <w:rFonts w:hint="eastAsia" w:ascii="仿宋_GB2312" w:eastAsia="仿宋_GB2312"/>
          <w:bCs/>
          <w:sz w:val="32"/>
          <w:szCs w:val="32"/>
        </w:rPr>
        <w:t xml:space="preserve"> </w:t>
      </w:r>
      <w:r>
        <w:rPr>
          <w:rFonts w:ascii="仿宋_GB2312" w:eastAsia="仿宋_GB2312"/>
          <w:bCs/>
          <w:sz w:val="32"/>
          <w:szCs w:val="32"/>
        </w:rPr>
        <w:t>场长任职要求</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工作责任心强，</w:t>
      </w:r>
      <w:r>
        <w:rPr>
          <w:rFonts w:hint="eastAsia" w:ascii="仿宋_GB2312" w:eastAsia="仿宋_GB2312"/>
          <w:bCs/>
          <w:sz w:val="32"/>
          <w:szCs w:val="32"/>
        </w:rPr>
        <w:t>思想道德修养良好，</w:t>
      </w:r>
      <w:r>
        <w:rPr>
          <w:rFonts w:ascii="仿宋_GB2312" w:eastAsia="仿宋_GB2312"/>
          <w:bCs/>
          <w:sz w:val="32"/>
          <w:szCs w:val="32"/>
        </w:rPr>
        <w:t>热爱创新创业工作；</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有创新创业工作经验和专业梦工场相关学科背景，能独当一面开展专业梦工场运营和管理工作；</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服从创业学院和专业学院的工作安排，按要求完成梦工场既定目标和任务；</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w:t>
      </w:r>
      <w:r>
        <w:rPr>
          <w:rFonts w:ascii="仿宋_GB2312" w:eastAsia="仿宋_GB2312"/>
          <w:bCs/>
          <w:sz w:val="32"/>
          <w:szCs w:val="32"/>
        </w:rPr>
        <w:t>有较强的工作协调能力，与其他专业梦工场协同发展；</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5.</w:t>
      </w:r>
      <w:r>
        <w:rPr>
          <w:rFonts w:ascii="仿宋_GB2312" w:eastAsia="仿宋_GB2312"/>
          <w:bCs/>
          <w:sz w:val="32"/>
          <w:szCs w:val="32"/>
        </w:rPr>
        <w:t>有充裕的时间保障日常运营管理工作。</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十二</w:t>
      </w:r>
      <w:r>
        <w:rPr>
          <w:rFonts w:ascii="仿宋_GB2312" w:eastAsia="仿宋_GB2312"/>
          <w:b/>
          <w:sz w:val="32"/>
          <w:szCs w:val="32"/>
        </w:rPr>
        <w:t>条</w:t>
      </w:r>
      <w:r>
        <w:rPr>
          <w:rFonts w:ascii="仿宋_GB2312" w:eastAsia="仿宋_GB2312"/>
          <w:bCs/>
          <w:sz w:val="32"/>
          <w:szCs w:val="32"/>
        </w:rPr>
        <w:t xml:space="preserve"> 场长职责</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全面负责、主持梦工场的日常</w:t>
      </w:r>
      <w:r>
        <w:rPr>
          <w:rFonts w:hint="eastAsia" w:ascii="仿宋_GB2312" w:eastAsia="仿宋_GB2312"/>
          <w:bCs/>
          <w:sz w:val="32"/>
          <w:szCs w:val="32"/>
        </w:rPr>
        <w:t>运</w:t>
      </w:r>
      <w:r>
        <w:rPr>
          <w:rFonts w:ascii="仿宋_GB2312" w:eastAsia="仿宋_GB2312"/>
          <w:bCs/>
          <w:sz w:val="32"/>
          <w:szCs w:val="32"/>
        </w:rPr>
        <w:t>营、行政</w:t>
      </w:r>
      <w:r>
        <w:rPr>
          <w:rFonts w:hint="eastAsia" w:ascii="仿宋_GB2312" w:eastAsia="仿宋_GB2312"/>
          <w:bCs/>
          <w:sz w:val="32"/>
          <w:szCs w:val="32"/>
        </w:rPr>
        <w:t>、</w:t>
      </w:r>
      <w:r>
        <w:rPr>
          <w:rFonts w:ascii="仿宋_GB2312" w:eastAsia="仿宋_GB2312"/>
          <w:bCs/>
          <w:sz w:val="32"/>
          <w:szCs w:val="32"/>
        </w:rPr>
        <w:t>宣传和</w:t>
      </w:r>
      <w:r>
        <w:rPr>
          <w:rFonts w:hint="eastAsia" w:ascii="仿宋_GB2312" w:eastAsia="仿宋_GB2312"/>
          <w:bCs/>
          <w:sz w:val="32"/>
          <w:szCs w:val="32"/>
        </w:rPr>
        <w:t>安全等工作</w:t>
      </w:r>
      <w:r>
        <w:rPr>
          <w:rFonts w:ascii="仿宋_GB2312" w:eastAsia="仿宋_GB2312"/>
          <w:bCs/>
          <w:sz w:val="32"/>
          <w:szCs w:val="32"/>
        </w:rPr>
        <w:t>。</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拟订和组织梦工场内部管理机构设置方案、发展规划、年度计划</w:t>
      </w:r>
      <w:r>
        <w:rPr>
          <w:rFonts w:hint="eastAsia" w:ascii="仿宋_GB2312" w:eastAsia="仿宋_GB2312"/>
          <w:bCs/>
          <w:sz w:val="32"/>
          <w:szCs w:val="32"/>
        </w:rPr>
        <w:t>等</w:t>
      </w:r>
      <w:r>
        <w:rPr>
          <w:rFonts w:ascii="仿宋_GB2312" w:eastAsia="仿宋_GB2312"/>
          <w:bCs/>
          <w:sz w:val="32"/>
          <w:szCs w:val="32"/>
        </w:rPr>
        <w:t>。</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拟订梦工场的基本管理制度，负责各项制度落实。</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w:t>
      </w:r>
      <w:r>
        <w:rPr>
          <w:rFonts w:ascii="仿宋_GB2312" w:eastAsia="仿宋_GB2312"/>
          <w:bCs/>
          <w:sz w:val="32"/>
          <w:szCs w:val="32"/>
        </w:rPr>
        <w:t>负责组织开展梦工场内各项活动，杜绝重大事故、失误发生。</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5.负责组织开展创新创业教育教学活动，指导创新创业团队和项目遴选、辅导和日常安全生产管理工作。</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6.负责创新创业项目团队的入驻、项目孵化与退出管理。</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7.</w:t>
      </w:r>
      <w:r>
        <w:rPr>
          <w:rFonts w:ascii="仿宋_GB2312" w:eastAsia="仿宋_GB2312"/>
          <w:bCs/>
          <w:sz w:val="32"/>
          <w:szCs w:val="32"/>
        </w:rPr>
        <w:t>认真做好</w:t>
      </w:r>
      <w:r>
        <w:rPr>
          <w:rFonts w:hint="eastAsia" w:ascii="仿宋_GB2312" w:eastAsia="仿宋_GB2312"/>
          <w:bCs/>
          <w:sz w:val="32"/>
          <w:szCs w:val="32"/>
        </w:rPr>
        <w:t>梦工场</w:t>
      </w:r>
      <w:r>
        <w:rPr>
          <w:rFonts w:ascii="仿宋_GB2312" w:eastAsia="仿宋_GB2312"/>
          <w:bCs/>
          <w:sz w:val="32"/>
          <w:szCs w:val="32"/>
        </w:rPr>
        <w:t>各类信息和资料收集、整理、汇总、归档等工作。</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8.</w:t>
      </w:r>
      <w:r>
        <w:rPr>
          <w:rFonts w:ascii="仿宋_GB2312" w:eastAsia="仿宋_GB2312"/>
          <w:bCs/>
          <w:sz w:val="32"/>
          <w:szCs w:val="32"/>
        </w:rPr>
        <w:t>负责梦工场各项工作的组织实施、检查和绩效考核。</w:t>
      </w:r>
    </w:p>
    <w:p>
      <w:pPr>
        <w:spacing w:line="360" w:lineRule="auto"/>
        <w:ind w:firstLine="640" w:firstLineChars="200"/>
        <w:jc w:val="both"/>
        <w:rPr>
          <w:rFonts w:ascii="仿宋_GB2312" w:eastAsia="仿宋_GB2312"/>
          <w:bCs/>
          <w:sz w:val="32"/>
          <w:szCs w:val="32"/>
        </w:rPr>
      </w:pPr>
    </w:p>
    <w:p>
      <w:pPr>
        <w:spacing w:line="360" w:lineRule="auto"/>
        <w:jc w:val="center"/>
        <w:rPr>
          <w:rFonts w:ascii="黑体" w:hAnsi="黑体" w:eastAsia="黑体"/>
          <w:b/>
          <w:sz w:val="32"/>
          <w:szCs w:val="32"/>
        </w:rPr>
      </w:pPr>
      <w:r>
        <w:rPr>
          <w:rFonts w:ascii="黑体" w:hAnsi="黑体" w:eastAsia="黑体"/>
          <w:b/>
          <w:sz w:val="32"/>
          <w:szCs w:val="32"/>
        </w:rPr>
        <w:t>第</w:t>
      </w:r>
      <w:r>
        <w:rPr>
          <w:rFonts w:hint="eastAsia" w:ascii="黑体" w:hAnsi="黑体" w:eastAsia="黑体"/>
          <w:b/>
          <w:sz w:val="32"/>
          <w:szCs w:val="32"/>
        </w:rPr>
        <w:t>四</w:t>
      </w:r>
      <w:r>
        <w:rPr>
          <w:rFonts w:ascii="黑体" w:hAnsi="黑体" w:eastAsia="黑体"/>
          <w:b/>
          <w:sz w:val="32"/>
          <w:szCs w:val="32"/>
        </w:rPr>
        <w:t>章 场长</w:t>
      </w:r>
      <w:r>
        <w:rPr>
          <w:rFonts w:hint="eastAsia" w:ascii="黑体" w:hAnsi="黑体" w:eastAsia="黑体"/>
          <w:b/>
          <w:sz w:val="32"/>
          <w:szCs w:val="32"/>
        </w:rPr>
        <w:t>的</w:t>
      </w:r>
      <w:r>
        <w:rPr>
          <w:rFonts w:ascii="黑体" w:hAnsi="黑体" w:eastAsia="黑体"/>
          <w:b/>
          <w:sz w:val="32"/>
          <w:szCs w:val="32"/>
        </w:rPr>
        <w:t>聘任与解聘</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十三</w:t>
      </w:r>
      <w:r>
        <w:rPr>
          <w:rFonts w:ascii="仿宋_GB2312" w:eastAsia="仿宋_GB2312"/>
          <w:b/>
          <w:sz w:val="32"/>
          <w:szCs w:val="32"/>
        </w:rPr>
        <w:t>条</w:t>
      </w:r>
      <w:r>
        <w:rPr>
          <w:rFonts w:ascii="仿宋_GB2312" w:eastAsia="仿宋_GB2312"/>
          <w:bCs/>
          <w:sz w:val="32"/>
          <w:szCs w:val="32"/>
        </w:rPr>
        <w:t xml:space="preserve"> 场长由专业学院推荐学院教师或在校生担任，负责专业梦工场的日常运营管理，由创业学院聘任并签署目标责任书。</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十四</w:t>
      </w:r>
      <w:r>
        <w:rPr>
          <w:rFonts w:ascii="仿宋_GB2312" w:eastAsia="仿宋_GB2312"/>
          <w:b/>
          <w:sz w:val="32"/>
          <w:szCs w:val="32"/>
        </w:rPr>
        <w:t xml:space="preserve">条 </w:t>
      </w:r>
      <w:r>
        <w:rPr>
          <w:rFonts w:ascii="仿宋_GB2312" w:eastAsia="仿宋_GB2312"/>
          <w:bCs/>
          <w:sz w:val="32"/>
          <w:szCs w:val="32"/>
        </w:rPr>
        <w:t>场长实行年度考核与聘期考核相结合的原则，聘期一届为</w:t>
      </w:r>
      <w:r>
        <w:rPr>
          <w:rFonts w:hint="eastAsia" w:ascii="仿宋_GB2312" w:eastAsia="仿宋_GB2312"/>
          <w:bCs/>
          <w:sz w:val="32"/>
          <w:szCs w:val="32"/>
        </w:rPr>
        <w:t>三年</w:t>
      </w:r>
      <w:r>
        <w:rPr>
          <w:rFonts w:ascii="仿宋_GB2312" w:eastAsia="仿宋_GB2312"/>
          <w:bCs/>
          <w:sz w:val="32"/>
          <w:szCs w:val="32"/>
        </w:rPr>
        <w:t>。</w:t>
      </w:r>
    </w:p>
    <w:p>
      <w:pPr>
        <w:spacing w:before="120" w:after="120" w:line="360" w:lineRule="auto"/>
        <w:ind w:right="240" w:rightChars="100" w:firstLine="643" w:firstLineChars="200"/>
        <w:contextualSpacing/>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十五</w:t>
      </w:r>
      <w:r>
        <w:rPr>
          <w:rFonts w:ascii="仿宋_GB2312" w:eastAsia="仿宋_GB2312"/>
          <w:b/>
          <w:sz w:val="32"/>
          <w:szCs w:val="32"/>
        </w:rPr>
        <w:t>条</w:t>
      </w:r>
      <w:r>
        <w:rPr>
          <w:rFonts w:ascii="仿宋_GB2312" w:eastAsia="仿宋_GB2312"/>
          <w:bCs/>
          <w:sz w:val="32"/>
          <w:szCs w:val="32"/>
        </w:rPr>
        <w:t xml:space="preserve"> 场长的聘任流程为：由教师或在校生自愿报名，经</w:t>
      </w:r>
      <w:r>
        <w:rPr>
          <w:rFonts w:hint="eastAsia" w:ascii="仿宋_GB2312" w:eastAsia="仿宋_GB2312"/>
          <w:bCs/>
          <w:sz w:val="32"/>
          <w:szCs w:val="32"/>
        </w:rPr>
        <w:t>个人</w:t>
      </w:r>
      <w:r>
        <w:rPr>
          <w:rFonts w:ascii="仿宋_GB2312" w:eastAsia="仿宋_GB2312"/>
          <w:bCs/>
          <w:sz w:val="32"/>
          <w:szCs w:val="32"/>
        </w:rPr>
        <w:t>所在专业学院党政联席会讨论通过并</w:t>
      </w:r>
      <w:r>
        <w:rPr>
          <w:rFonts w:hint="eastAsia" w:ascii="仿宋_GB2312" w:eastAsia="仿宋_GB2312"/>
          <w:bCs/>
          <w:sz w:val="32"/>
          <w:szCs w:val="32"/>
        </w:rPr>
        <w:t>向梦工场管理委员会</w:t>
      </w:r>
      <w:r>
        <w:rPr>
          <w:rFonts w:ascii="仿宋_GB2312" w:eastAsia="仿宋_GB2312"/>
          <w:bCs/>
          <w:sz w:val="32"/>
          <w:szCs w:val="32"/>
        </w:rPr>
        <w:t>推荐</w:t>
      </w:r>
      <w:r>
        <w:rPr>
          <w:rFonts w:hint="eastAsia" w:ascii="仿宋_GB2312" w:eastAsia="仿宋_GB2312"/>
          <w:bCs/>
          <w:sz w:val="32"/>
          <w:szCs w:val="32"/>
        </w:rPr>
        <w:t>，梦工场管理委员会审议并公示，</w:t>
      </w:r>
      <w:r>
        <w:rPr>
          <w:rFonts w:ascii="仿宋_GB2312" w:eastAsia="仿宋_GB2312"/>
          <w:bCs/>
          <w:sz w:val="32"/>
          <w:szCs w:val="32"/>
        </w:rPr>
        <w:t>创业学院聘任。</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十六</w:t>
      </w:r>
      <w:r>
        <w:rPr>
          <w:rFonts w:ascii="仿宋_GB2312" w:eastAsia="仿宋_GB2312"/>
          <w:b/>
          <w:sz w:val="32"/>
          <w:szCs w:val="32"/>
        </w:rPr>
        <w:t>条</w:t>
      </w:r>
      <w:r>
        <w:rPr>
          <w:rFonts w:ascii="仿宋_GB2312" w:eastAsia="仿宋_GB2312"/>
          <w:bCs/>
          <w:sz w:val="32"/>
          <w:szCs w:val="32"/>
        </w:rPr>
        <w:t xml:space="preserve"> 出现以下情况，对场长予以解聘：</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不认真履行工作职责，无法完成绩效考核目标；</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专业学院提出更换场长要求；</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场长个人提出辞职申请</w:t>
      </w:r>
      <w:r>
        <w:rPr>
          <w:rFonts w:hint="eastAsia" w:ascii="仿宋_GB2312" w:eastAsia="仿宋_GB2312"/>
          <w:bCs/>
          <w:sz w:val="32"/>
          <w:szCs w:val="32"/>
        </w:rPr>
        <w:t>经专业学院同意；</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4.经梦工场管理委员会审议不适合履职的其它原因。</w:t>
      </w:r>
    </w:p>
    <w:p>
      <w:pPr>
        <w:spacing w:line="360" w:lineRule="auto"/>
        <w:jc w:val="center"/>
        <w:rPr>
          <w:rFonts w:ascii="黑体" w:hAnsi="黑体" w:eastAsia="黑体"/>
          <w:b/>
          <w:sz w:val="32"/>
          <w:szCs w:val="32"/>
        </w:rPr>
      </w:pPr>
      <w:r>
        <w:rPr>
          <w:rFonts w:ascii="黑体" w:hAnsi="黑体" w:eastAsia="黑体"/>
          <w:b/>
          <w:sz w:val="32"/>
          <w:szCs w:val="32"/>
        </w:rPr>
        <w:t>第</w:t>
      </w:r>
      <w:r>
        <w:rPr>
          <w:rFonts w:hint="eastAsia" w:ascii="黑体" w:hAnsi="黑体" w:eastAsia="黑体"/>
          <w:b/>
          <w:sz w:val="32"/>
          <w:szCs w:val="32"/>
        </w:rPr>
        <w:t>五</w:t>
      </w:r>
      <w:r>
        <w:rPr>
          <w:rFonts w:ascii="黑体" w:hAnsi="黑体" w:eastAsia="黑体"/>
          <w:b/>
          <w:sz w:val="32"/>
          <w:szCs w:val="32"/>
        </w:rPr>
        <w:t xml:space="preserve">章 </w:t>
      </w:r>
      <w:r>
        <w:rPr>
          <w:rFonts w:hint="eastAsia" w:ascii="黑体" w:hAnsi="黑体" w:eastAsia="黑体"/>
          <w:b/>
          <w:sz w:val="32"/>
          <w:szCs w:val="32"/>
        </w:rPr>
        <w:t>专业</w:t>
      </w:r>
      <w:r>
        <w:rPr>
          <w:rFonts w:ascii="黑体" w:hAnsi="黑体" w:eastAsia="黑体"/>
          <w:b/>
          <w:sz w:val="32"/>
          <w:szCs w:val="32"/>
        </w:rPr>
        <w:t>梦工场考核</w:t>
      </w:r>
      <w:r>
        <w:rPr>
          <w:rFonts w:hint="eastAsia" w:ascii="黑体" w:hAnsi="黑体" w:eastAsia="黑体"/>
          <w:b/>
          <w:sz w:val="32"/>
          <w:szCs w:val="32"/>
        </w:rPr>
        <w:t>运用</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第十七条</w:t>
      </w:r>
      <w:r>
        <w:rPr>
          <w:rFonts w:hint="eastAsia" w:ascii="仿宋_GB2312" w:eastAsia="仿宋_GB2312"/>
          <w:bCs/>
          <w:sz w:val="32"/>
          <w:szCs w:val="32"/>
        </w:rPr>
        <w:t xml:space="preserve"> 梦工场运营管理目标采用动态考核，得分排名前3且得分9</w:t>
      </w:r>
      <w:r>
        <w:rPr>
          <w:rFonts w:ascii="仿宋_GB2312" w:eastAsia="仿宋_GB2312"/>
          <w:bCs/>
          <w:sz w:val="32"/>
          <w:szCs w:val="32"/>
        </w:rPr>
        <w:t>0</w:t>
      </w:r>
      <w:r>
        <w:rPr>
          <w:rFonts w:hint="eastAsia" w:ascii="仿宋_GB2312" w:eastAsia="仿宋_GB2312"/>
          <w:bCs/>
          <w:sz w:val="32"/>
          <w:szCs w:val="32"/>
        </w:rPr>
        <w:t>分以上为优秀；得分排名后</w:t>
      </w:r>
      <w:r>
        <w:rPr>
          <w:rFonts w:hint="default" w:ascii="仿宋_GB2312" w:eastAsia="仿宋_GB2312"/>
          <w:bCs/>
          <w:sz w:val="32"/>
          <w:szCs w:val="32"/>
        </w:rPr>
        <w:t>3</w:t>
      </w:r>
      <w:r>
        <w:rPr>
          <w:rFonts w:hint="eastAsia" w:ascii="仿宋_GB2312" w:eastAsia="仿宋_GB2312"/>
          <w:bCs/>
          <w:sz w:val="32"/>
          <w:szCs w:val="32"/>
        </w:rPr>
        <w:t>名且不足8</w:t>
      </w:r>
      <w:r>
        <w:rPr>
          <w:rFonts w:ascii="仿宋_GB2312" w:eastAsia="仿宋_GB2312"/>
          <w:bCs/>
          <w:sz w:val="32"/>
          <w:szCs w:val="32"/>
        </w:rPr>
        <w:t>0</w:t>
      </w:r>
      <w:r>
        <w:rPr>
          <w:rFonts w:hint="eastAsia" w:ascii="仿宋_GB2312" w:eastAsia="仿宋_GB2312"/>
          <w:bCs/>
          <w:sz w:val="32"/>
          <w:szCs w:val="32"/>
        </w:rPr>
        <w:t>分为基本合格，其他为合格。</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十八</w:t>
      </w:r>
      <w:r>
        <w:rPr>
          <w:rFonts w:ascii="仿宋_GB2312" w:eastAsia="仿宋_GB2312"/>
          <w:b/>
          <w:sz w:val="32"/>
          <w:szCs w:val="32"/>
        </w:rPr>
        <w:t>条</w:t>
      </w:r>
      <w:r>
        <w:rPr>
          <w:rFonts w:ascii="仿宋_GB2312" w:eastAsia="仿宋_GB2312"/>
          <w:bCs/>
          <w:sz w:val="32"/>
          <w:szCs w:val="32"/>
        </w:rPr>
        <w:t xml:space="preserve"> 考核结果</w:t>
      </w:r>
      <w:r>
        <w:rPr>
          <w:rFonts w:hint="eastAsia" w:ascii="仿宋_GB2312" w:eastAsia="仿宋_GB2312"/>
          <w:bCs/>
          <w:sz w:val="32"/>
          <w:szCs w:val="32"/>
        </w:rPr>
        <w:t>将作为工作量奖励和大学生创新训练计划项目支持依据。</w:t>
      </w:r>
    </w:p>
    <w:p>
      <w:pPr>
        <w:spacing w:line="360" w:lineRule="auto"/>
        <w:ind w:firstLine="643" w:firstLineChars="200"/>
        <w:jc w:val="both"/>
        <w:rPr>
          <w:rFonts w:ascii="仿宋_GB2312" w:eastAsia="仿宋_GB2312"/>
          <w:bCs/>
          <w:sz w:val="32"/>
          <w:szCs w:val="32"/>
        </w:rPr>
      </w:pPr>
      <w:r>
        <w:rPr>
          <w:rFonts w:ascii="仿宋_GB2312" w:eastAsia="仿宋_GB2312"/>
          <w:b/>
          <w:sz w:val="32"/>
          <w:szCs w:val="32"/>
        </w:rPr>
        <w:t>第</w:t>
      </w:r>
      <w:r>
        <w:rPr>
          <w:rFonts w:hint="eastAsia" w:ascii="仿宋_GB2312" w:eastAsia="仿宋_GB2312"/>
          <w:b/>
          <w:sz w:val="32"/>
          <w:szCs w:val="32"/>
        </w:rPr>
        <w:t>十九</w:t>
      </w:r>
      <w:r>
        <w:rPr>
          <w:rFonts w:ascii="仿宋_GB2312" w:eastAsia="仿宋_GB2312"/>
          <w:b/>
          <w:sz w:val="32"/>
          <w:szCs w:val="32"/>
        </w:rPr>
        <w:t>条</w:t>
      </w:r>
      <w:r>
        <w:rPr>
          <w:rFonts w:hint="eastAsia" w:ascii="仿宋_GB2312" w:eastAsia="仿宋_GB2312"/>
          <w:bCs/>
          <w:sz w:val="32"/>
          <w:szCs w:val="32"/>
        </w:rPr>
        <w:t xml:space="preserve"> </w:t>
      </w:r>
      <w:r>
        <w:rPr>
          <w:rFonts w:ascii="仿宋_GB2312" w:eastAsia="仿宋_GB2312"/>
          <w:bCs/>
          <w:sz w:val="32"/>
          <w:szCs w:val="32"/>
        </w:rPr>
        <w:t>出现以下情况，</w:t>
      </w:r>
      <w:r>
        <w:rPr>
          <w:rFonts w:hint="eastAsia" w:ascii="仿宋_GB2312" w:eastAsia="仿宋_GB2312"/>
          <w:bCs/>
          <w:sz w:val="32"/>
          <w:szCs w:val="32"/>
        </w:rPr>
        <w:t>给予一票否决，考核不得为优秀。</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运营团队违反国家有关法律、法规和政策，从事非法活动，或出现严重违纪违规；</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违反梦工场相关管理制度，发生安全责任事故；</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隐瞒真实情况，弄虚作假，未能在梦工场开展正常工作；</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4.</w:t>
      </w:r>
      <w:r>
        <w:rPr>
          <w:rFonts w:ascii="仿宋_GB2312" w:eastAsia="仿宋_GB2312"/>
          <w:bCs/>
          <w:sz w:val="32"/>
          <w:szCs w:val="32"/>
        </w:rPr>
        <w:t>超出规定的业务范围，从事与梦工场无关的商业活动；</w:t>
      </w:r>
    </w:p>
    <w:p>
      <w:pPr>
        <w:spacing w:line="360" w:lineRule="auto"/>
        <w:ind w:firstLine="640" w:firstLineChars="200"/>
        <w:jc w:val="both"/>
        <w:rPr>
          <w:rFonts w:ascii="仿宋_GB2312" w:eastAsia="仿宋_GB2312"/>
          <w:bCs/>
          <w:sz w:val="32"/>
          <w:szCs w:val="32"/>
        </w:rPr>
      </w:pPr>
      <w:r>
        <w:rPr>
          <w:rFonts w:hint="eastAsia" w:ascii="仿宋_GB2312" w:eastAsia="仿宋_GB2312"/>
          <w:bCs/>
          <w:sz w:val="32"/>
          <w:szCs w:val="32"/>
        </w:rPr>
        <w:t>5.</w:t>
      </w:r>
      <w:r>
        <w:rPr>
          <w:rFonts w:ascii="仿宋_GB2312" w:eastAsia="仿宋_GB2312"/>
          <w:bCs/>
          <w:sz w:val="32"/>
          <w:szCs w:val="32"/>
        </w:rPr>
        <w:t>对梦工场造成严重不良影响的其他行为。</w:t>
      </w:r>
    </w:p>
    <w:p>
      <w:pPr>
        <w:spacing w:line="360" w:lineRule="auto"/>
        <w:jc w:val="center"/>
        <w:rPr>
          <w:rFonts w:ascii="黑体" w:hAnsi="黑体" w:eastAsia="黑体"/>
          <w:b/>
          <w:sz w:val="32"/>
          <w:szCs w:val="32"/>
        </w:rPr>
      </w:pPr>
      <w:r>
        <w:rPr>
          <w:rFonts w:hint="eastAsia" w:ascii="黑体" w:hAnsi="黑体" w:eastAsia="黑体"/>
          <w:b/>
          <w:sz w:val="32"/>
          <w:szCs w:val="32"/>
        </w:rPr>
        <w:t>第六章 附则</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第二十条</w:t>
      </w:r>
      <w:r>
        <w:rPr>
          <w:rFonts w:hint="eastAsia" w:ascii="仿宋_GB2312" w:eastAsia="仿宋_GB2312"/>
          <w:bCs/>
          <w:sz w:val="32"/>
          <w:szCs w:val="32"/>
        </w:rPr>
        <w:t xml:space="preserve"> 本细则经学校创新创业教育工作领导小组审议通过，自2</w:t>
      </w:r>
      <w:r>
        <w:rPr>
          <w:rFonts w:ascii="仿宋_GB2312" w:eastAsia="仿宋_GB2312"/>
          <w:bCs/>
          <w:sz w:val="32"/>
          <w:szCs w:val="32"/>
        </w:rPr>
        <w:t>022</w:t>
      </w:r>
      <w:r>
        <w:rPr>
          <w:rFonts w:hint="eastAsia" w:ascii="仿宋_GB2312" w:eastAsia="仿宋_GB2312"/>
          <w:bCs/>
          <w:sz w:val="32"/>
          <w:szCs w:val="32"/>
        </w:rPr>
        <w:t>年1</w:t>
      </w:r>
      <w:r>
        <w:rPr>
          <w:rFonts w:ascii="仿宋_GB2312" w:eastAsia="仿宋_GB2312"/>
          <w:bCs/>
          <w:sz w:val="32"/>
          <w:szCs w:val="32"/>
        </w:rPr>
        <w:t>0</w:t>
      </w:r>
      <w:r>
        <w:rPr>
          <w:rFonts w:hint="eastAsia" w:ascii="仿宋_GB2312" w:eastAsia="仿宋_GB2312"/>
          <w:bCs/>
          <w:sz w:val="32"/>
          <w:szCs w:val="32"/>
        </w:rPr>
        <w:t>月1</w:t>
      </w:r>
      <w:r>
        <w:rPr>
          <w:rFonts w:ascii="仿宋_GB2312" w:eastAsia="仿宋_GB2312"/>
          <w:bCs/>
          <w:sz w:val="32"/>
          <w:szCs w:val="32"/>
        </w:rPr>
        <w:t>0</w:t>
      </w:r>
      <w:r>
        <w:rPr>
          <w:rFonts w:hint="eastAsia" w:ascii="仿宋_GB2312" w:eastAsia="仿宋_GB2312"/>
          <w:bCs/>
          <w:sz w:val="32"/>
          <w:szCs w:val="32"/>
        </w:rPr>
        <w:t>日起实施。</w:t>
      </w:r>
    </w:p>
    <w:p>
      <w:pPr>
        <w:spacing w:line="360" w:lineRule="auto"/>
        <w:ind w:firstLine="643" w:firstLineChars="200"/>
        <w:jc w:val="both"/>
        <w:rPr>
          <w:rFonts w:ascii="仿宋_GB2312" w:eastAsia="仿宋_GB2312"/>
          <w:bCs/>
          <w:sz w:val="32"/>
          <w:szCs w:val="32"/>
        </w:rPr>
      </w:pPr>
      <w:r>
        <w:rPr>
          <w:rFonts w:hint="eastAsia" w:ascii="仿宋_GB2312" w:eastAsia="仿宋_GB2312"/>
          <w:b/>
          <w:sz w:val="32"/>
          <w:szCs w:val="32"/>
        </w:rPr>
        <w:t>第二十一条</w:t>
      </w:r>
      <w:r>
        <w:rPr>
          <w:rFonts w:hint="eastAsia" w:ascii="仿宋_GB2312" w:eastAsia="仿宋_GB2312"/>
          <w:bCs/>
          <w:sz w:val="32"/>
          <w:szCs w:val="32"/>
        </w:rPr>
        <w:t xml:space="preserve"> 本细则由武汉理工大学创业学院负责解释。</w:t>
      </w:r>
    </w:p>
    <w:p>
      <w:pPr>
        <w:spacing w:line="360" w:lineRule="auto"/>
        <w:ind w:firstLine="482" w:firstLineChars="200"/>
        <w:jc w:val="both"/>
        <w:rPr>
          <w:b/>
        </w:rPr>
      </w:pPr>
      <w:r>
        <w:rPr>
          <w:b/>
        </w:rPr>
        <w:br w:type="page"/>
      </w:r>
    </w:p>
    <w:tbl>
      <w:tblPr>
        <w:tblStyle w:val="6"/>
        <w:tblW w:w="8931" w:type="dxa"/>
        <w:jc w:val="center"/>
        <w:tblLayout w:type="autofit"/>
        <w:tblCellMar>
          <w:top w:w="0" w:type="dxa"/>
          <w:left w:w="108" w:type="dxa"/>
          <w:bottom w:w="0" w:type="dxa"/>
          <w:right w:w="108" w:type="dxa"/>
        </w:tblCellMar>
      </w:tblPr>
      <w:tblGrid>
        <w:gridCol w:w="1418"/>
        <w:gridCol w:w="1984"/>
        <w:gridCol w:w="851"/>
        <w:gridCol w:w="850"/>
        <w:gridCol w:w="3828"/>
      </w:tblGrid>
      <w:tr>
        <w:tblPrEx>
          <w:tblCellMar>
            <w:top w:w="0" w:type="dxa"/>
            <w:left w:w="108" w:type="dxa"/>
            <w:bottom w:w="0" w:type="dxa"/>
            <w:right w:w="108" w:type="dxa"/>
          </w:tblCellMar>
        </w:tblPrEx>
        <w:trPr>
          <w:trHeight w:val="810" w:hRule="atLeast"/>
          <w:jc w:val="center"/>
        </w:trPr>
        <w:tc>
          <w:tcPr>
            <w:tcW w:w="8931" w:type="dxa"/>
            <w:gridSpan w:val="5"/>
            <w:tcBorders>
              <w:top w:val="nil"/>
              <w:left w:val="nil"/>
              <w:bottom w:val="nil"/>
              <w:right w:val="nil"/>
            </w:tcBorders>
            <w:shd w:val="clear" w:color="auto" w:fill="auto"/>
            <w:noWrap/>
            <w:vAlign w:val="center"/>
          </w:tcPr>
          <w:p>
            <w:pPr>
              <w:spacing w:line="360" w:lineRule="exact"/>
              <w:ind w:firstLine="562" w:firstLineChars="200"/>
              <w:jc w:val="center"/>
              <w:rPr>
                <w:rFonts w:ascii="仿宋_GB2312" w:hAnsi="黑体" w:eastAsia="仿宋_GB2312"/>
                <w:b/>
                <w:bCs/>
                <w:color w:val="000000"/>
                <w:sz w:val="20"/>
                <w:szCs w:val="20"/>
              </w:rPr>
            </w:pPr>
            <w:r>
              <w:rPr>
                <w:rFonts w:hint="eastAsia" w:ascii="仿宋_GB2312" w:hAnsi="黑体" w:eastAsia="仿宋_GB2312"/>
                <w:b/>
                <w:bCs/>
                <w:color w:val="000000"/>
                <w:sz w:val="28"/>
                <w:szCs w:val="28"/>
              </w:rPr>
              <w:t>专业梦工场考核指标体系</w:t>
            </w:r>
          </w:p>
        </w:tc>
      </w:tr>
      <w:tr>
        <w:tblPrEx>
          <w:tblCellMar>
            <w:top w:w="0" w:type="dxa"/>
            <w:left w:w="108" w:type="dxa"/>
            <w:bottom w:w="0" w:type="dxa"/>
            <w:right w:w="108" w:type="dxa"/>
          </w:tblCellMar>
        </w:tblPrEx>
        <w:trPr>
          <w:trHeight w:val="630" w:hRule="atLeast"/>
          <w:jc w:val="center"/>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b/>
                <w:bCs/>
                <w:color w:val="000000"/>
                <w:sz w:val="20"/>
                <w:szCs w:val="20"/>
              </w:rPr>
            </w:pPr>
            <w:r>
              <w:rPr>
                <w:rFonts w:hint="eastAsia" w:ascii="仿宋_GB2312" w:hAnsi="等线" w:eastAsia="仿宋_GB2312"/>
                <w:b/>
                <w:bCs/>
                <w:color w:val="000000"/>
                <w:sz w:val="20"/>
                <w:szCs w:val="20"/>
              </w:rPr>
              <w:t>一级指标</w:t>
            </w:r>
          </w:p>
        </w:tc>
        <w:tc>
          <w:tcPr>
            <w:tcW w:w="1984" w:type="dxa"/>
            <w:tcBorders>
              <w:top w:val="single" w:color="auto" w:sz="8" w:space="0"/>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b/>
                <w:bCs/>
                <w:color w:val="000000"/>
                <w:sz w:val="20"/>
                <w:szCs w:val="20"/>
              </w:rPr>
            </w:pPr>
            <w:r>
              <w:rPr>
                <w:rFonts w:hint="eastAsia" w:ascii="仿宋_GB2312" w:hAnsi="等线" w:eastAsia="仿宋_GB2312"/>
                <w:b/>
                <w:bCs/>
                <w:color w:val="000000"/>
                <w:sz w:val="20"/>
                <w:szCs w:val="20"/>
              </w:rPr>
              <w:t>二级指标</w:t>
            </w:r>
          </w:p>
        </w:tc>
        <w:tc>
          <w:tcPr>
            <w:tcW w:w="851" w:type="dxa"/>
            <w:tcBorders>
              <w:top w:val="single" w:color="auto" w:sz="8" w:space="0"/>
              <w:left w:val="nil"/>
              <w:bottom w:val="single" w:color="auto" w:sz="4" w:space="0"/>
              <w:right w:val="single" w:color="auto" w:sz="4" w:space="0"/>
            </w:tcBorders>
            <w:shd w:val="clear" w:color="auto" w:fill="auto"/>
            <w:vAlign w:val="center"/>
          </w:tcPr>
          <w:p>
            <w:pPr>
              <w:spacing w:line="360" w:lineRule="exact"/>
              <w:jc w:val="center"/>
              <w:rPr>
                <w:rFonts w:ascii="仿宋_GB2312" w:hAnsi="等线" w:eastAsia="仿宋_GB2312"/>
                <w:b/>
                <w:bCs/>
                <w:color w:val="000000"/>
                <w:sz w:val="20"/>
                <w:szCs w:val="20"/>
              </w:rPr>
            </w:pPr>
            <w:r>
              <w:rPr>
                <w:rFonts w:hint="eastAsia" w:ascii="仿宋_GB2312" w:hAnsi="等线" w:eastAsia="仿宋_GB2312"/>
                <w:b/>
                <w:bCs/>
                <w:color w:val="000000"/>
                <w:sz w:val="20"/>
                <w:szCs w:val="20"/>
              </w:rPr>
              <w:t>基础性指标</w:t>
            </w:r>
          </w:p>
        </w:tc>
        <w:tc>
          <w:tcPr>
            <w:tcW w:w="850" w:type="dxa"/>
            <w:tcBorders>
              <w:top w:val="single" w:color="auto" w:sz="8" w:space="0"/>
              <w:left w:val="nil"/>
              <w:bottom w:val="single" w:color="auto" w:sz="4" w:space="0"/>
              <w:right w:val="single" w:color="auto" w:sz="4" w:space="0"/>
            </w:tcBorders>
            <w:shd w:val="clear" w:color="auto" w:fill="auto"/>
            <w:vAlign w:val="center"/>
          </w:tcPr>
          <w:p>
            <w:pPr>
              <w:spacing w:line="360" w:lineRule="exact"/>
              <w:jc w:val="center"/>
              <w:rPr>
                <w:rFonts w:ascii="仿宋_GB2312" w:hAnsi="等线" w:eastAsia="仿宋_GB2312"/>
                <w:b/>
                <w:bCs/>
                <w:color w:val="000000"/>
                <w:sz w:val="20"/>
                <w:szCs w:val="20"/>
              </w:rPr>
            </w:pPr>
            <w:r>
              <w:rPr>
                <w:rFonts w:hint="eastAsia" w:ascii="仿宋_GB2312" w:hAnsi="等线" w:eastAsia="仿宋_GB2312"/>
                <w:b/>
                <w:bCs/>
                <w:color w:val="000000"/>
                <w:sz w:val="20"/>
                <w:szCs w:val="20"/>
              </w:rPr>
              <w:t>竞争性指标</w:t>
            </w:r>
          </w:p>
        </w:tc>
        <w:tc>
          <w:tcPr>
            <w:tcW w:w="3828" w:type="dxa"/>
            <w:tcBorders>
              <w:top w:val="single" w:color="auto" w:sz="8" w:space="0"/>
              <w:left w:val="nil"/>
              <w:bottom w:val="single" w:color="auto" w:sz="4" w:space="0"/>
              <w:right w:val="single" w:color="auto" w:sz="8" w:space="0"/>
            </w:tcBorders>
            <w:shd w:val="clear" w:color="auto" w:fill="auto"/>
            <w:vAlign w:val="center"/>
          </w:tcPr>
          <w:p>
            <w:pPr>
              <w:spacing w:line="360" w:lineRule="exact"/>
              <w:jc w:val="center"/>
              <w:rPr>
                <w:rFonts w:ascii="仿宋_GB2312" w:hAnsi="等线" w:eastAsia="仿宋_GB2312"/>
                <w:b/>
                <w:bCs/>
                <w:color w:val="000000"/>
                <w:sz w:val="20"/>
                <w:szCs w:val="20"/>
              </w:rPr>
            </w:pPr>
            <w:r>
              <w:rPr>
                <w:rFonts w:hint="eastAsia" w:ascii="仿宋_GB2312" w:hAnsi="等线" w:eastAsia="仿宋_GB2312"/>
                <w:b/>
                <w:bCs/>
                <w:color w:val="000000"/>
                <w:sz w:val="20"/>
                <w:szCs w:val="20"/>
              </w:rPr>
              <w:t>备注（以下为梦工场单层面积指标）</w:t>
            </w:r>
          </w:p>
        </w:tc>
      </w:tr>
      <w:tr>
        <w:tblPrEx>
          <w:tblCellMar>
            <w:top w:w="0" w:type="dxa"/>
            <w:left w:w="108" w:type="dxa"/>
            <w:bottom w:w="0" w:type="dxa"/>
            <w:right w:w="108" w:type="dxa"/>
          </w:tblCellMar>
        </w:tblPrEx>
        <w:trPr>
          <w:trHeight w:val="1010" w:hRule="atLeast"/>
          <w:jc w:val="center"/>
        </w:trPr>
        <w:tc>
          <w:tcPr>
            <w:tcW w:w="1418" w:type="dxa"/>
            <w:tcBorders>
              <w:top w:val="nil"/>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梦工场日常管理</w:t>
            </w:r>
          </w:p>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（5分）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sz w:val="20"/>
                <w:szCs w:val="20"/>
              </w:rPr>
            </w:pPr>
            <w:r>
              <w:rPr>
                <w:rFonts w:hint="eastAsia" w:ascii="仿宋_GB2312" w:eastAsia="仿宋_GB2312"/>
                <w:sz w:val="20"/>
                <w:szCs w:val="20"/>
              </w:rPr>
              <w:t>1.日常行政工作（5分）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有科学规划、有完备制度、未发生安全事故、积极配合学校活动，缺少1项不得分</w:t>
            </w:r>
          </w:p>
        </w:tc>
      </w:tr>
      <w:tr>
        <w:tblPrEx>
          <w:tblCellMar>
            <w:top w:w="0" w:type="dxa"/>
            <w:left w:w="108" w:type="dxa"/>
            <w:bottom w:w="0" w:type="dxa"/>
            <w:right w:w="108" w:type="dxa"/>
          </w:tblCellMar>
        </w:tblPrEx>
        <w:trPr>
          <w:trHeight w:val="320" w:hRule="atLeast"/>
          <w:jc w:val="center"/>
        </w:trPr>
        <w:tc>
          <w:tcPr>
            <w:tcW w:w="1418" w:type="dxa"/>
            <w:vMerge w:val="restart"/>
            <w:tcBorders>
              <w:top w:val="nil"/>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创新创业文化建设</w:t>
            </w:r>
          </w:p>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（15分）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sz w:val="20"/>
                <w:szCs w:val="20"/>
              </w:rPr>
            </w:pPr>
            <w:r>
              <w:rPr>
                <w:rFonts w:hint="eastAsia" w:ascii="仿宋_GB2312" w:eastAsia="仿宋_GB2312"/>
                <w:sz w:val="20"/>
                <w:szCs w:val="20"/>
              </w:rPr>
              <w:t>2.双创简报投稿及新闻数量（5分）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双创简报年投稿10篇、发表新闻10篇</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sz w:val="20"/>
                <w:szCs w:val="20"/>
              </w:rPr>
            </w:pPr>
            <w:r>
              <w:rPr>
                <w:rFonts w:hint="eastAsia" w:ascii="仿宋_GB2312" w:eastAsia="仿宋_GB2312"/>
                <w:sz w:val="20"/>
                <w:szCs w:val="20"/>
              </w:rPr>
              <w:t>3.双创简报录用数量及新闻质量（5分）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双创简报年录用数不低于5篇、在省级媒体发表新闻不少于2篇</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4.创新创业名人、学人故事（5分）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推荐故事1人</w:t>
            </w:r>
          </w:p>
        </w:tc>
      </w:tr>
      <w:tr>
        <w:tblPrEx>
          <w:tblCellMar>
            <w:top w:w="0" w:type="dxa"/>
            <w:left w:w="108" w:type="dxa"/>
            <w:bottom w:w="0" w:type="dxa"/>
            <w:right w:w="108" w:type="dxa"/>
          </w:tblCellMar>
        </w:tblPrEx>
        <w:trPr>
          <w:trHeight w:val="320" w:hRule="atLeast"/>
          <w:jc w:val="center"/>
        </w:trPr>
        <w:tc>
          <w:tcPr>
            <w:tcW w:w="1418" w:type="dxa"/>
            <w:vMerge w:val="restart"/>
            <w:tcBorders>
              <w:top w:val="nil"/>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创新创业教育成效</w:t>
            </w:r>
          </w:p>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（15分）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5.各类项目申报数量（5分）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项目申报数量20项</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6.各类项目结题质量（5分）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延期结项数量低于10%</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7.师生到梦工场活动人次（5分）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年不低于500人次</w:t>
            </w:r>
          </w:p>
        </w:tc>
      </w:tr>
      <w:tr>
        <w:tblPrEx>
          <w:tblCellMar>
            <w:top w:w="0" w:type="dxa"/>
            <w:left w:w="108" w:type="dxa"/>
            <w:bottom w:w="0" w:type="dxa"/>
            <w:right w:w="108" w:type="dxa"/>
          </w:tblCellMar>
        </w:tblPrEx>
        <w:trPr>
          <w:trHeight w:val="320" w:hRule="atLeast"/>
          <w:jc w:val="center"/>
        </w:trPr>
        <w:tc>
          <w:tcPr>
            <w:tcW w:w="1418" w:type="dxa"/>
            <w:vMerge w:val="restart"/>
            <w:tcBorders>
              <w:top w:val="nil"/>
              <w:left w:val="single" w:color="auto" w:sz="8" w:space="0"/>
              <w:bottom w:val="single" w:color="auto" w:sz="4" w:space="0"/>
              <w:right w:val="single" w:color="auto" w:sz="4" w:space="0"/>
            </w:tcBorders>
            <w:shd w:val="clear" w:color="auto" w:fill="auto"/>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创新创业基地建设</w:t>
            </w:r>
          </w:p>
          <w:p>
            <w:pPr>
              <w:spacing w:line="360" w:lineRule="exact"/>
              <w:jc w:val="center"/>
              <w:rPr>
                <w:rFonts w:ascii="仿宋_GB2312" w:eastAsia="仿宋_GB2312"/>
                <w:b/>
                <w:bCs/>
                <w:color w:val="000000"/>
                <w:sz w:val="20"/>
                <w:szCs w:val="20"/>
              </w:rPr>
            </w:pPr>
            <w:r>
              <w:rPr>
                <w:rFonts w:hint="eastAsia" w:ascii="仿宋_GB2312" w:eastAsia="仿宋_GB2312"/>
                <w:color w:val="000000"/>
                <w:sz w:val="20"/>
                <w:szCs w:val="20"/>
              </w:rPr>
              <w:t>（20分）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8.兼职导师新增数量（5分）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年新增</w:t>
            </w:r>
            <w:r>
              <w:rPr>
                <w:rFonts w:ascii="仿宋_GB2312" w:hAnsi="等线" w:eastAsia="仿宋_GB2312"/>
                <w:color w:val="000000"/>
                <w:sz w:val="20"/>
                <w:szCs w:val="20"/>
              </w:rPr>
              <w:t>5</w:t>
            </w:r>
            <w:r>
              <w:rPr>
                <w:rFonts w:hint="eastAsia" w:ascii="仿宋_GB2312" w:hAnsi="等线" w:eastAsia="仿宋_GB2312"/>
                <w:color w:val="000000"/>
                <w:sz w:val="20"/>
                <w:szCs w:val="20"/>
              </w:rPr>
              <w:t>人</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b/>
                <w:bCs/>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9.校外导师开展活动数量（5分）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年开展活动不少于5次</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b/>
                <w:bCs/>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10.沙龙、路演次数（5分）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年开展沙龙、路演次数不少于2次</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b/>
                <w:bCs/>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11.新增创新创业实践基地数量（5分）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年新增1个</w:t>
            </w:r>
          </w:p>
        </w:tc>
      </w:tr>
      <w:tr>
        <w:tblPrEx>
          <w:tblCellMar>
            <w:top w:w="0" w:type="dxa"/>
            <w:left w:w="108" w:type="dxa"/>
            <w:bottom w:w="0" w:type="dxa"/>
            <w:right w:w="108" w:type="dxa"/>
          </w:tblCellMar>
        </w:tblPrEx>
        <w:trPr>
          <w:trHeight w:val="560" w:hRule="atLeast"/>
          <w:jc w:val="center"/>
        </w:trPr>
        <w:tc>
          <w:tcPr>
            <w:tcW w:w="1418" w:type="dxa"/>
            <w:vMerge w:val="restart"/>
            <w:tcBorders>
              <w:top w:val="nil"/>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创新成果</w:t>
            </w:r>
          </w:p>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（15分）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12.各类知识产权新增数量（5分）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年新增5项，包括专著、论文、专利、软件著作权、集成电路布图设计等</w:t>
            </w:r>
          </w:p>
        </w:tc>
      </w:tr>
      <w:tr>
        <w:tblPrEx>
          <w:tblCellMar>
            <w:top w:w="0" w:type="dxa"/>
            <w:left w:w="108" w:type="dxa"/>
            <w:bottom w:w="0" w:type="dxa"/>
            <w:right w:w="108" w:type="dxa"/>
          </w:tblCellMar>
        </w:tblPrEx>
        <w:trPr>
          <w:trHeight w:val="11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13.竞赛获奖（10分）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国家级特等奖15分，国家级一等奖10分，国家级二等奖8分，国家级三等奖或省级特等奖6分，省级一等奖4分，省级二等奖2分；没有特等奖的国赛，获奖得分上浮一档，同一个项目只计一次分；</w:t>
            </w:r>
            <w:r>
              <w:rPr>
                <w:rFonts w:ascii="仿宋_GB2312" w:hAnsi="等线" w:eastAsia="仿宋_GB2312"/>
                <w:color w:val="000000"/>
                <w:sz w:val="20"/>
                <w:szCs w:val="20"/>
              </w:rPr>
              <w:t>6</w:t>
            </w:r>
            <w:r>
              <w:rPr>
                <w:rFonts w:hint="eastAsia" w:ascii="仿宋_GB2312" w:hAnsi="等线" w:eastAsia="仿宋_GB2312"/>
                <w:color w:val="000000"/>
                <w:sz w:val="20"/>
                <w:szCs w:val="20"/>
              </w:rPr>
              <w:t>分为基准分，超出部分纳入竞争性积分排名</w:t>
            </w:r>
          </w:p>
        </w:tc>
      </w:tr>
      <w:tr>
        <w:tblPrEx>
          <w:tblCellMar>
            <w:top w:w="0" w:type="dxa"/>
            <w:left w:w="108" w:type="dxa"/>
            <w:bottom w:w="0" w:type="dxa"/>
            <w:right w:w="108" w:type="dxa"/>
          </w:tblCellMar>
        </w:tblPrEx>
        <w:trPr>
          <w:trHeight w:val="320" w:hRule="atLeast"/>
          <w:jc w:val="center"/>
        </w:trPr>
        <w:tc>
          <w:tcPr>
            <w:tcW w:w="1418" w:type="dxa"/>
            <w:vMerge w:val="restart"/>
            <w:tcBorders>
              <w:top w:val="nil"/>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创业成果</w:t>
            </w:r>
          </w:p>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（20分）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14.新增企业数（3分）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年新增5家</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15.孵化企业产值（5分）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年产值不低于2500万</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16.新增基金数量（含股权）（5分）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年新增基金数不低于300万</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17.典型孵化案例（3分）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年孵化企业优秀案例3个</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18.毕业企业数（2分）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年毕业企业2个</w:t>
            </w:r>
          </w:p>
        </w:tc>
      </w:tr>
      <w:tr>
        <w:tblPrEx>
          <w:tblCellMar>
            <w:top w:w="0" w:type="dxa"/>
            <w:left w:w="108" w:type="dxa"/>
            <w:bottom w:w="0" w:type="dxa"/>
            <w:right w:w="108" w:type="dxa"/>
          </w:tblCellMar>
        </w:tblPrEx>
        <w:trPr>
          <w:trHeight w:val="320" w:hRule="atLeast"/>
          <w:jc w:val="center"/>
        </w:trPr>
        <w:tc>
          <w:tcPr>
            <w:tcW w:w="1418" w:type="dxa"/>
            <w:vMerge w:val="continue"/>
            <w:tcBorders>
              <w:top w:val="nil"/>
              <w:left w:val="single" w:color="auto" w:sz="8" w:space="0"/>
              <w:bottom w:val="single" w:color="auto" w:sz="4" w:space="0"/>
              <w:right w:val="single" w:color="auto" w:sz="4" w:space="0"/>
            </w:tcBorders>
            <w:vAlign w:val="center"/>
          </w:tcPr>
          <w:p>
            <w:pPr>
              <w:spacing w:line="360" w:lineRule="exact"/>
              <w:jc w:val="center"/>
              <w:rPr>
                <w:rFonts w:ascii="仿宋_GB2312" w:eastAsia="仿宋_GB2312"/>
                <w:color w:val="000000"/>
                <w:sz w:val="20"/>
                <w:szCs w:val="20"/>
              </w:rPr>
            </w:pP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19.新增高新技术企业数量（2分）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新增高新技术企业1个</w:t>
            </w:r>
          </w:p>
        </w:tc>
      </w:tr>
      <w:tr>
        <w:tblPrEx>
          <w:tblCellMar>
            <w:top w:w="0" w:type="dxa"/>
            <w:left w:w="108" w:type="dxa"/>
            <w:bottom w:w="0" w:type="dxa"/>
            <w:right w:w="108" w:type="dxa"/>
          </w:tblCellMar>
        </w:tblPrEx>
        <w:trPr>
          <w:trHeight w:val="840" w:hRule="atLeast"/>
          <w:jc w:val="center"/>
        </w:trPr>
        <w:tc>
          <w:tcPr>
            <w:tcW w:w="1418" w:type="dxa"/>
            <w:vMerge w:val="restart"/>
            <w:tcBorders>
              <w:top w:val="nil"/>
              <w:left w:val="single" w:color="auto" w:sz="8" w:space="0"/>
              <w:bottom w:val="single" w:color="000000" w:sz="8" w:space="0"/>
              <w:right w:val="single" w:color="auto" w:sz="4" w:space="0"/>
            </w:tcBorders>
            <w:shd w:val="clear" w:color="auto" w:fill="auto"/>
            <w:noWrap/>
            <w:vAlign w:val="center"/>
          </w:tcPr>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特色工作</w:t>
            </w:r>
          </w:p>
          <w:p>
            <w:pPr>
              <w:spacing w:line="360" w:lineRule="exact"/>
              <w:jc w:val="center"/>
              <w:rPr>
                <w:rFonts w:ascii="仿宋_GB2312" w:eastAsia="仿宋_GB2312"/>
                <w:color w:val="000000"/>
                <w:sz w:val="20"/>
                <w:szCs w:val="20"/>
              </w:rPr>
            </w:pPr>
            <w:r>
              <w:rPr>
                <w:rFonts w:hint="eastAsia" w:ascii="仿宋_GB2312" w:eastAsia="仿宋_GB2312"/>
                <w:color w:val="000000"/>
                <w:sz w:val="20"/>
                <w:szCs w:val="20"/>
              </w:rPr>
              <w:t>（10分）</w:t>
            </w:r>
          </w:p>
        </w:tc>
        <w:tc>
          <w:tcPr>
            <w:tcW w:w="1984" w:type="dxa"/>
            <w:tcBorders>
              <w:top w:val="nil"/>
              <w:left w:val="nil"/>
              <w:bottom w:val="single" w:color="auto" w:sz="4"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20.季度考核排名（5分）</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4"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双创简报录用数量、师生到梦工场活动人次、校外导师开展活动数量、孵化企业产值、基金数量（含股权），不设基准分，每季度每项0.25分</w:t>
            </w:r>
          </w:p>
        </w:tc>
      </w:tr>
      <w:tr>
        <w:tblPrEx>
          <w:tblCellMar>
            <w:top w:w="0" w:type="dxa"/>
            <w:left w:w="108" w:type="dxa"/>
            <w:bottom w:w="0" w:type="dxa"/>
            <w:right w:w="108" w:type="dxa"/>
          </w:tblCellMar>
        </w:tblPrEx>
        <w:trPr>
          <w:trHeight w:val="1420" w:hRule="atLeast"/>
          <w:jc w:val="center"/>
        </w:trPr>
        <w:tc>
          <w:tcPr>
            <w:tcW w:w="1418" w:type="dxa"/>
            <w:vMerge w:val="continue"/>
            <w:tcBorders>
              <w:top w:val="nil"/>
              <w:left w:val="single" w:color="auto" w:sz="8" w:space="0"/>
              <w:bottom w:val="single" w:color="000000" w:sz="8" w:space="0"/>
              <w:right w:val="single" w:color="auto" w:sz="4" w:space="0"/>
            </w:tcBorders>
            <w:vAlign w:val="center"/>
          </w:tcPr>
          <w:p>
            <w:pPr>
              <w:spacing w:line="360" w:lineRule="exact"/>
              <w:jc w:val="both"/>
              <w:rPr>
                <w:rFonts w:ascii="仿宋_GB2312" w:eastAsia="仿宋_GB2312"/>
                <w:color w:val="000000"/>
                <w:sz w:val="20"/>
                <w:szCs w:val="20"/>
              </w:rPr>
            </w:pPr>
          </w:p>
        </w:tc>
        <w:tc>
          <w:tcPr>
            <w:tcW w:w="1984" w:type="dxa"/>
            <w:tcBorders>
              <w:top w:val="nil"/>
              <w:left w:val="nil"/>
              <w:bottom w:val="single" w:color="auto" w:sz="8" w:space="0"/>
              <w:right w:val="single" w:color="auto" w:sz="4" w:space="0"/>
            </w:tcBorders>
            <w:shd w:val="clear" w:color="auto" w:fill="auto"/>
            <w:noWrap/>
            <w:vAlign w:val="center"/>
          </w:tcPr>
          <w:p>
            <w:pPr>
              <w:spacing w:line="360" w:lineRule="exact"/>
              <w:jc w:val="both"/>
              <w:rPr>
                <w:rFonts w:ascii="仿宋_GB2312" w:eastAsia="仿宋_GB2312"/>
                <w:color w:val="000000"/>
                <w:sz w:val="20"/>
                <w:szCs w:val="20"/>
              </w:rPr>
            </w:pPr>
            <w:r>
              <w:rPr>
                <w:rFonts w:hint="eastAsia" w:ascii="仿宋_GB2312" w:eastAsia="仿宋_GB2312"/>
                <w:color w:val="000000"/>
                <w:sz w:val="20"/>
                <w:szCs w:val="20"/>
              </w:rPr>
              <w:t>21.其他特色工作（5分）</w:t>
            </w:r>
          </w:p>
        </w:tc>
        <w:tc>
          <w:tcPr>
            <w:tcW w:w="851" w:type="dxa"/>
            <w:tcBorders>
              <w:top w:val="nil"/>
              <w:left w:val="nil"/>
              <w:bottom w:val="single" w:color="auto" w:sz="8"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p>
        </w:tc>
        <w:tc>
          <w:tcPr>
            <w:tcW w:w="850" w:type="dxa"/>
            <w:tcBorders>
              <w:top w:val="nil"/>
              <w:left w:val="nil"/>
              <w:bottom w:val="single" w:color="auto" w:sz="8" w:space="0"/>
              <w:right w:val="single" w:color="auto" w:sz="4" w:space="0"/>
            </w:tcBorders>
            <w:shd w:val="clear" w:color="auto" w:fill="auto"/>
            <w:noWrap/>
            <w:vAlign w:val="center"/>
          </w:tcPr>
          <w:p>
            <w:pPr>
              <w:spacing w:line="360" w:lineRule="exact"/>
              <w:jc w:val="center"/>
              <w:rPr>
                <w:rFonts w:ascii="仿宋_GB2312" w:hAnsi="等线" w:eastAsia="仿宋_GB2312"/>
                <w:color w:val="000000"/>
                <w:sz w:val="20"/>
                <w:szCs w:val="20"/>
              </w:rPr>
            </w:pPr>
            <w:r>
              <w:rPr>
                <w:rFonts w:hint="eastAsia" w:ascii="仿宋_GB2312" w:hAnsi="等线" w:eastAsia="仿宋_GB2312"/>
                <w:color w:val="000000"/>
                <w:sz w:val="20"/>
                <w:szCs w:val="20"/>
              </w:rPr>
              <w:t>●</w:t>
            </w:r>
          </w:p>
        </w:tc>
        <w:tc>
          <w:tcPr>
            <w:tcW w:w="3828" w:type="dxa"/>
            <w:tcBorders>
              <w:top w:val="nil"/>
              <w:left w:val="nil"/>
              <w:bottom w:val="single" w:color="auto" w:sz="8" w:space="0"/>
              <w:right w:val="single" w:color="auto" w:sz="8" w:space="0"/>
            </w:tcBorders>
            <w:shd w:val="clear" w:color="auto" w:fill="auto"/>
            <w:vAlign w:val="center"/>
          </w:tcPr>
          <w:p>
            <w:pPr>
              <w:spacing w:line="360" w:lineRule="exact"/>
              <w:jc w:val="both"/>
              <w:rPr>
                <w:rFonts w:ascii="仿宋_GB2312" w:hAnsi="等线" w:eastAsia="仿宋_GB2312"/>
                <w:color w:val="000000"/>
                <w:sz w:val="20"/>
                <w:szCs w:val="20"/>
              </w:rPr>
            </w:pPr>
            <w:r>
              <w:rPr>
                <w:rFonts w:hint="eastAsia" w:ascii="仿宋_GB2312" w:hAnsi="等线" w:eastAsia="仿宋_GB2312"/>
                <w:color w:val="000000"/>
                <w:sz w:val="20"/>
                <w:szCs w:val="20"/>
              </w:rPr>
              <w:t>完成任意2项以上：（1）在孵企业获得市级以上政府奖励；（2）引进留学人员和海外高层次人才；（3）获得省级以上科技领军人才计划的人数；（4）毕业的企业中，上市、被其他企业收购或控股的、或销售收入超过5000万元人民币的企业。（5）创业学院认定的其他特色工作。</w:t>
            </w:r>
          </w:p>
        </w:tc>
      </w:tr>
    </w:tbl>
    <w:p>
      <w:pPr>
        <w:spacing w:line="360" w:lineRule="auto"/>
        <w:ind w:firstLine="482" w:firstLineChars="200"/>
        <w:jc w:val="both"/>
        <w:rPr>
          <w:b/>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170027"/>
    <w:rsid w:val="00002CB0"/>
    <w:rsid w:val="000046F4"/>
    <w:rsid w:val="00005651"/>
    <w:rsid w:val="00032E86"/>
    <w:rsid w:val="0003679D"/>
    <w:rsid w:val="00062EB1"/>
    <w:rsid w:val="00091254"/>
    <w:rsid w:val="000F68F7"/>
    <w:rsid w:val="001241DC"/>
    <w:rsid w:val="00150249"/>
    <w:rsid w:val="0016637E"/>
    <w:rsid w:val="0016700B"/>
    <w:rsid w:val="00170027"/>
    <w:rsid w:val="00181A4B"/>
    <w:rsid w:val="001824E7"/>
    <w:rsid w:val="00195A7C"/>
    <w:rsid w:val="001A0C72"/>
    <w:rsid w:val="001A4431"/>
    <w:rsid w:val="001A47B1"/>
    <w:rsid w:val="001A72AC"/>
    <w:rsid w:val="00225FAD"/>
    <w:rsid w:val="00240E8E"/>
    <w:rsid w:val="00255D8F"/>
    <w:rsid w:val="002B26D9"/>
    <w:rsid w:val="002C114A"/>
    <w:rsid w:val="002E0CFE"/>
    <w:rsid w:val="002E4DE9"/>
    <w:rsid w:val="0030035A"/>
    <w:rsid w:val="00307E79"/>
    <w:rsid w:val="00316187"/>
    <w:rsid w:val="003202CB"/>
    <w:rsid w:val="00342FD8"/>
    <w:rsid w:val="003916B6"/>
    <w:rsid w:val="003A0BAC"/>
    <w:rsid w:val="003A4306"/>
    <w:rsid w:val="003D7B8B"/>
    <w:rsid w:val="003E03E1"/>
    <w:rsid w:val="003F3B9B"/>
    <w:rsid w:val="00424F92"/>
    <w:rsid w:val="004330F5"/>
    <w:rsid w:val="00452FCA"/>
    <w:rsid w:val="00463D05"/>
    <w:rsid w:val="00464BFE"/>
    <w:rsid w:val="00495C76"/>
    <w:rsid w:val="004B0723"/>
    <w:rsid w:val="004B5CCB"/>
    <w:rsid w:val="004C1A07"/>
    <w:rsid w:val="004E2124"/>
    <w:rsid w:val="0050438B"/>
    <w:rsid w:val="0051288A"/>
    <w:rsid w:val="00515636"/>
    <w:rsid w:val="00542A08"/>
    <w:rsid w:val="005635DB"/>
    <w:rsid w:val="005D067B"/>
    <w:rsid w:val="006159AA"/>
    <w:rsid w:val="0064795B"/>
    <w:rsid w:val="00695192"/>
    <w:rsid w:val="006A064D"/>
    <w:rsid w:val="006B6AFB"/>
    <w:rsid w:val="006D77E8"/>
    <w:rsid w:val="00723F9D"/>
    <w:rsid w:val="007471E6"/>
    <w:rsid w:val="00763B6B"/>
    <w:rsid w:val="00795B6F"/>
    <w:rsid w:val="00796603"/>
    <w:rsid w:val="007A2FB0"/>
    <w:rsid w:val="007B79BA"/>
    <w:rsid w:val="007C0259"/>
    <w:rsid w:val="007E4D70"/>
    <w:rsid w:val="00810C07"/>
    <w:rsid w:val="00850A05"/>
    <w:rsid w:val="00851E58"/>
    <w:rsid w:val="008B1F61"/>
    <w:rsid w:val="008E0CF8"/>
    <w:rsid w:val="008E1963"/>
    <w:rsid w:val="008F3E0E"/>
    <w:rsid w:val="008F67C3"/>
    <w:rsid w:val="008F79C6"/>
    <w:rsid w:val="0090757A"/>
    <w:rsid w:val="00922FE9"/>
    <w:rsid w:val="00932BF1"/>
    <w:rsid w:val="009605F6"/>
    <w:rsid w:val="009A5BC6"/>
    <w:rsid w:val="009B29E9"/>
    <w:rsid w:val="009C080A"/>
    <w:rsid w:val="00A16E4F"/>
    <w:rsid w:val="00A351FB"/>
    <w:rsid w:val="00A4242E"/>
    <w:rsid w:val="00A42F18"/>
    <w:rsid w:val="00AC6DEE"/>
    <w:rsid w:val="00AD034C"/>
    <w:rsid w:val="00B17092"/>
    <w:rsid w:val="00B2680C"/>
    <w:rsid w:val="00B4596D"/>
    <w:rsid w:val="00BB159B"/>
    <w:rsid w:val="00BD6297"/>
    <w:rsid w:val="00BE75EC"/>
    <w:rsid w:val="00C53611"/>
    <w:rsid w:val="00C87E99"/>
    <w:rsid w:val="00CD71CD"/>
    <w:rsid w:val="00CE2871"/>
    <w:rsid w:val="00D045A4"/>
    <w:rsid w:val="00D7145F"/>
    <w:rsid w:val="00D77283"/>
    <w:rsid w:val="00D9643D"/>
    <w:rsid w:val="00DA1411"/>
    <w:rsid w:val="00DC2F94"/>
    <w:rsid w:val="00DE000B"/>
    <w:rsid w:val="00E164D6"/>
    <w:rsid w:val="00E51A47"/>
    <w:rsid w:val="00E8417B"/>
    <w:rsid w:val="00E9033F"/>
    <w:rsid w:val="00EB02A5"/>
    <w:rsid w:val="00ED1617"/>
    <w:rsid w:val="00EF657E"/>
    <w:rsid w:val="00F43AE4"/>
    <w:rsid w:val="00F9774F"/>
    <w:rsid w:val="00FC0A65"/>
    <w:rsid w:val="00FC78B0"/>
    <w:rsid w:val="00FD3399"/>
    <w:rsid w:val="0D9104FB"/>
    <w:rsid w:val="2AF60D23"/>
    <w:rsid w:val="64D97633"/>
    <w:rsid w:val="76E959EF"/>
    <w:rsid w:val="7D8839AC"/>
    <w:rsid w:val="7DB7298E"/>
    <w:rsid w:val="DA9B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54"/>
    </w:pPr>
  </w:style>
  <w:style w:type="paragraph" w:styleId="3">
    <w:name w:val="annotation text"/>
    <w:basedOn w:val="1"/>
    <w:semiHidden/>
    <w:unhideWhenUsed/>
    <w:qFormat/>
    <w:uiPriority w:val="99"/>
  </w:style>
  <w:style w:type="paragraph" w:styleId="4">
    <w:name w:val="footer"/>
    <w:basedOn w:val="1"/>
    <w:link w:val="10"/>
    <w:unhideWhenUsed/>
    <w:qFormat/>
    <w:uiPriority w:val="99"/>
    <w:pPr>
      <w:widowControl w:val="0"/>
      <w:tabs>
        <w:tab w:val="center" w:pos="4153"/>
        <w:tab w:val="right" w:pos="8306"/>
      </w:tabs>
      <w:snapToGrid w:val="0"/>
      <w:ind w:firstLine="200" w:firstLineChars="200"/>
    </w:pPr>
    <w:rPr>
      <w:rFonts w:asciiTheme="minorHAnsi" w:hAnsiTheme="minorHAnsi" w:cstheme="minorBidi"/>
      <w:kern w:val="2"/>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ind w:firstLine="200" w:firstLineChars="200"/>
      <w:jc w:val="center"/>
    </w:pPr>
    <w:rPr>
      <w:rFonts w:asciiTheme="minorHAnsi" w:hAnsiTheme="minorHAnsi" w:cstheme="minorBidi"/>
      <w:kern w:val="2"/>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rFonts w:eastAsia="宋体"/>
      <w:sz w:val="18"/>
      <w:szCs w:val="18"/>
    </w:rPr>
  </w:style>
  <w:style w:type="character" w:customStyle="1" w:styleId="10">
    <w:name w:val="页脚 字符"/>
    <w:basedOn w:val="7"/>
    <w:link w:val="4"/>
    <w:qFormat/>
    <w:uiPriority w:val="99"/>
    <w:rPr>
      <w:rFonts w:eastAsia="宋体"/>
      <w:sz w:val="18"/>
      <w:szCs w:val="18"/>
    </w:rPr>
  </w:style>
  <w:style w:type="paragraph" w:styleId="11">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paragraph" w:customStyle="1" w:styleId="12">
    <w:name w:val="修订1"/>
    <w:hidden/>
    <w:semiHidden/>
    <w:qFormat/>
    <w:uiPriority w:val="99"/>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4333</Words>
  <Characters>4484</Characters>
  <Lines>33</Lines>
  <Paragraphs>9</Paragraphs>
  <TotalTime>17</TotalTime>
  <ScaleCrop>false</ScaleCrop>
  <LinksUpToDate>false</LinksUpToDate>
  <CharactersWithSpaces>4510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2022-10-04T22:27:00Z</dcterms:created>
  <dc:creator>刘俊琦</dc:creator>
  <cp:lastModifiedBy>cenbei</cp:lastModifiedBy>
  <cp:lastPrinted>2022-09-09T18:25:00Z</cp:lastPrinted>
  <dcterms:modified xsi:type="dcterms:W3CDTF">2023-11-24T07:56:46Z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0C603A7A4BC548C5BFBACB45F1131FBB_13</vt:lpwstr>
  </property>
</Properties>
</file>